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E555A">
      <w:pPr>
        <w:shd w:val="solid" w:color="FFFFFF" w:fill="auto"/>
        <w:autoSpaceDN w:val="0"/>
        <w:spacing w:line="520" w:lineRule="exact"/>
        <w:jc w:val="left"/>
        <w:rPr>
          <w:rFonts w:hint="eastAsia" w:ascii="黑体" w:hAnsi="仿宋_GB2312" w:eastAsia="黑体"/>
          <w:sz w:val="32"/>
          <w:szCs w:val="32"/>
          <w:shd w:val="clear" w:color="auto" w:fill="FFFFFF"/>
          <w:lang w:val="en-US" w:eastAsia="zh-CN"/>
        </w:rPr>
      </w:pPr>
      <w:r>
        <w:rPr>
          <w:rFonts w:hint="eastAsia" w:ascii="黑体" w:hAnsi="仿宋_GB2312" w:eastAsia="黑体"/>
          <w:sz w:val="32"/>
          <w:szCs w:val="32"/>
          <w:shd w:val="clear" w:color="auto" w:fill="FFFFFF"/>
        </w:rPr>
        <w:t>附件</w:t>
      </w:r>
      <w:bookmarkStart w:id="0" w:name="_GoBack"/>
      <w:bookmarkEnd w:id="0"/>
    </w:p>
    <w:p w14:paraId="155C2902">
      <w:pPr>
        <w:shd w:val="solid" w:color="FFFFFF" w:fill="auto"/>
        <w:autoSpaceDN w:val="0"/>
        <w:spacing w:before="159" w:beforeLines="50" w:line="560" w:lineRule="exact"/>
        <w:jc w:val="center"/>
        <w:rPr>
          <w:rFonts w:hint="eastAsia"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shd w:val="clear" w:color="auto" w:fill="FFFFFF"/>
        </w:rPr>
        <w:t>广东外语外贸大学南国商学院</w:t>
      </w:r>
    </w:p>
    <w:p w14:paraId="55A5640A">
      <w:pPr>
        <w:shd w:val="solid" w:color="FFFFFF" w:fill="auto"/>
        <w:autoSpaceDN w:val="0"/>
        <w:spacing w:after="159" w:afterLines="50" w:line="560" w:lineRule="exact"/>
        <w:jc w:val="center"/>
        <w:rPr>
          <w:rFonts w:hint="eastAsia" w:ascii="方正小标宋简体" w:hAnsi="方正小标宋简体" w:eastAsia="方正小标宋简体" w:cs="方正小标宋简体"/>
          <w:sz w:val="44"/>
          <w:szCs w:val="44"/>
          <w:shd w:val="clear" w:color="auto" w:fill="FFFFFF"/>
        </w:rPr>
      </w:pPr>
      <w:r>
        <w:rPr>
          <w:rFonts w:hint="eastAsia" w:ascii="方正小标宋简体" w:hAnsi="方正小标宋简体" w:eastAsia="方正小标宋简体" w:cs="方正小标宋简体"/>
          <w:sz w:val="44"/>
          <w:szCs w:val="44"/>
          <w:highlight w:val="none"/>
          <w:shd w:val="clear" w:color="auto"/>
        </w:rPr>
        <w:t>202</w:t>
      </w:r>
      <w:r>
        <w:rPr>
          <w:rFonts w:hint="eastAsia" w:ascii="方正小标宋简体" w:hAnsi="方正小标宋简体" w:eastAsia="方正小标宋简体" w:cs="方正小标宋简体"/>
          <w:sz w:val="44"/>
          <w:szCs w:val="44"/>
          <w:highlight w:val="none"/>
          <w:shd w:val="clear" w:color="auto"/>
          <w:lang w:val="en-US" w:eastAsia="zh-CN"/>
        </w:rPr>
        <w:t>6</w:t>
      </w:r>
      <w:r>
        <w:rPr>
          <w:rFonts w:hint="eastAsia" w:ascii="方正小标宋简体" w:hAnsi="方正小标宋简体" w:eastAsia="方正小标宋简体" w:cs="方正小标宋简体"/>
          <w:sz w:val="44"/>
          <w:szCs w:val="44"/>
          <w:highlight w:val="none"/>
          <w:shd w:val="clear" w:color="auto"/>
        </w:rPr>
        <w:t>年度</w:t>
      </w:r>
      <w:r>
        <w:rPr>
          <w:rFonts w:hint="eastAsia" w:ascii="方正小标宋简体" w:hAnsi="方正小标宋简体" w:eastAsia="方正小标宋简体" w:cs="方正小标宋简体"/>
          <w:sz w:val="44"/>
          <w:szCs w:val="44"/>
          <w:shd w:val="clear" w:color="auto" w:fill="FFFFFF"/>
        </w:rPr>
        <w:t>校级大创项目立项名单</w:t>
      </w:r>
    </w:p>
    <w:tbl>
      <w:tblPr>
        <w:tblStyle w:val="6"/>
        <w:tblW w:w="14874" w:type="dxa"/>
        <w:jc w:val="center"/>
        <w:tblLayout w:type="fixed"/>
        <w:tblCellMar>
          <w:top w:w="0" w:type="dxa"/>
          <w:left w:w="0" w:type="dxa"/>
          <w:bottom w:w="0" w:type="dxa"/>
          <w:right w:w="0" w:type="dxa"/>
        </w:tblCellMar>
      </w:tblPr>
      <w:tblGrid>
        <w:gridCol w:w="729"/>
        <w:gridCol w:w="2072"/>
        <w:gridCol w:w="619"/>
        <w:gridCol w:w="1265"/>
        <w:gridCol w:w="1274"/>
        <w:gridCol w:w="1242"/>
        <w:gridCol w:w="1305"/>
        <w:gridCol w:w="926"/>
        <w:gridCol w:w="1958"/>
        <w:gridCol w:w="1169"/>
        <w:gridCol w:w="1305"/>
        <w:gridCol w:w="1010"/>
      </w:tblGrid>
      <w:tr w14:paraId="07EA13FB">
        <w:tblPrEx>
          <w:tblCellMar>
            <w:top w:w="0" w:type="dxa"/>
            <w:left w:w="0" w:type="dxa"/>
            <w:bottom w:w="0" w:type="dxa"/>
            <w:right w:w="0" w:type="dxa"/>
          </w:tblCellMar>
        </w:tblPrEx>
        <w:trPr>
          <w:trHeight w:val="799" w:hRule="atLeast"/>
          <w:tblHeader/>
          <w:jc w:val="center"/>
        </w:trPr>
        <w:tc>
          <w:tcPr>
            <w:tcW w:w="729" w:type="dxa"/>
            <w:tcBorders>
              <w:top w:val="single" w:color="000000" w:sz="4" w:space="0"/>
              <w:left w:val="single" w:color="000000" w:sz="4" w:space="0"/>
              <w:bottom w:val="single" w:color="auto" w:sz="4" w:space="0"/>
              <w:right w:val="single" w:color="000000" w:sz="4" w:space="0"/>
            </w:tcBorders>
            <w:shd w:val="clear" w:color="auto" w:fill="FFFFFF"/>
            <w:noWrap/>
            <w:tcMar>
              <w:top w:w="15" w:type="dxa"/>
              <w:left w:w="15" w:type="dxa"/>
              <w:right w:w="15" w:type="dxa"/>
            </w:tcMar>
            <w:vAlign w:val="center"/>
          </w:tcPr>
          <w:p w14:paraId="27BC8C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项目编号</w:t>
            </w:r>
          </w:p>
        </w:tc>
        <w:tc>
          <w:tcPr>
            <w:tcW w:w="2072"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2A9255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项目名称</w:t>
            </w:r>
          </w:p>
        </w:tc>
        <w:tc>
          <w:tcPr>
            <w:tcW w:w="61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2C2C10D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项目类型</w:t>
            </w:r>
          </w:p>
        </w:tc>
        <w:tc>
          <w:tcPr>
            <w:tcW w:w="1265"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E41FE3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项目负责人1姓名</w:t>
            </w:r>
          </w:p>
        </w:tc>
        <w:tc>
          <w:tcPr>
            <w:tcW w:w="1274"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43112A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项目负责人1学号</w:t>
            </w:r>
          </w:p>
        </w:tc>
        <w:tc>
          <w:tcPr>
            <w:tcW w:w="1242"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6F249F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项目负责人2姓名</w:t>
            </w:r>
          </w:p>
        </w:tc>
        <w:tc>
          <w:tcPr>
            <w:tcW w:w="1305"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76F3628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项目负责人2学号</w:t>
            </w:r>
          </w:p>
        </w:tc>
        <w:tc>
          <w:tcPr>
            <w:tcW w:w="926"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5A51461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参与学生人数</w:t>
            </w:r>
          </w:p>
        </w:tc>
        <w:tc>
          <w:tcPr>
            <w:tcW w:w="1958"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17CBB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项目其他成员信息</w:t>
            </w:r>
          </w:p>
        </w:tc>
        <w:tc>
          <w:tcPr>
            <w:tcW w:w="1169"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F69748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指导教师1姓名</w:t>
            </w:r>
          </w:p>
        </w:tc>
        <w:tc>
          <w:tcPr>
            <w:tcW w:w="1305"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008688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指导教师2姓名</w:t>
            </w:r>
          </w:p>
        </w:tc>
        <w:tc>
          <w:tcPr>
            <w:tcW w:w="1010" w:type="dxa"/>
            <w:tcBorders>
              <w:top w:val="single" w:color="000000" w:sz="4" w:space="0"/>
              <w:left w:val="single" w:color="000000" w:sz="4" w:space="0"/>
              <w:bottom w:val="single" w:color="auto" w:sz="4" w:space="0"/>
              <w:right w:val="single" w:color="000000" w:sz="4" w:space="0"/>
            </w:tcBorders>
            <w:noWrap w:val="0"/>
            <w:tcMar>
              <w:top w:w="15" w:type="dxa"/>
              <w:left w:w="15" w:type="dxa"/>
              <w:right w:w="15" w:type="dxa"/>
            </w:tcMar>
            <w:vAlign w:val="center"/>
          </w:tcPr>
          <w:p w14:paraId="15A4A7F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黑体" w:eastAsia="黑体" w:cs="黑体"/>
                <w:b w:val="0"/>
                <w:bCs w:val="0"/>
                <w:color w:val="000000"/>
                <w:sz w:val="24"/>
              </w:rPr>
            </w:pPr>
            <w:r>
              <w:rPr>
                <w:rFonts w:hint="eastAsia" w:ascii="黑体" w:hAnsi="黑体" w:eastAsia="黑体" w:cs="黑体"/>
                <w:b w:val="0"/>
                <w:bCs w:val="0"/>
                <w:i w:val="0"/>
                <w:iCs w:val="0"/>
                <w:color w:val="000000"/>
                <w:kern w:val="0"/>
                <w:sz w:val="28"/>
                <w:szCs w:val="28"/>
                <w:u w:val="none"/>
                <w:lang w:val="en-US" w:eastAsia="zh-CN" w:bidi="ar"/>
              </w:rPr>
              <w:t>所属</w:t>
            </w:r>
            <w:r>
              <w:rPr>
                <w:rFonts w:hint="eastAsia" w:ascii="黑体" w:hAnsi="黑体" w:eastAsia="黑体" w:cs="黑体"/>
                <w:b w:val="0"/>
                <w:bCs w:val="0"/>
                <w:i w:val="0"/>
                <w:iCs w:val="0"/>
                <w:color w:val="000000"/>
                <w:kern w:val="0"/>
                <w:sz w:val="28"/>
                <w:szCs w:val="28"/>
                <w:u w:val="none"/>
                <w:lang w:val="en-US" w:eastAsia="zh-CN" w:bidi="ar"/>
              </w:rPr>
              <w:br w:type="textWrapping"/>
            </w:r>
            <w:r>
              <w:rPr>
                <w:rFonts w:hint="eastAsia" w:ascii="黑体" w:hAnsi="黑体" w:eastAsia="黑体" w:cs="黑体"/>
                <w:b w:val="0"/>
                <w:bCs w:val="0"/>
                <w:i w:val="0"/>
                <w:iCs w:val="0"/>
                <w:color w:val="000000"/>
                <w:kern w:val="0"/>
                <w:sz w:val="28"/>
                <w:szCs w:val="28"/>
                <w:u w:val="none"/>
                <w:lang w:val="en-US" w:eastAsia="zh-CN" w:bidi="ar"/>
              </w:rPr>
              <w:t>学院</w:t>
            </w:r>
          </w:p>
        </w:tc>
      </w:tr>
      <w:tr w14:paraId="0C8307A7">
        <w:tblPrEx>
          <w:tblCellMar>
            <w:top w:w="0" w:type="dxa"/>
            <w:left w:w="0" w:type="dxa"/>
            <w:bottom w:w="0" w:type="dxa"/>
            <w:right w:w="0" w:type="dxa"/>
          </w:tblCellMar>
        </w:tblPrEx>
        <w:trPr>
          <w:trHeight w:val="241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70394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FC2D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一线中小学英语教师AI辅助教学设计使用现状与支持需求研究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38DA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933A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江梓瑜</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D82D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2440165407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A342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683B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F491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5E92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周若宜/2440704444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626F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陈玉莲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B3DB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黄烨彤</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1A69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6C2C7A8B">
        <w:tblPrEx>
          <w:tblCellMar>
            <w:top w:w="0" w:type="dxa"/>
            <w:left w:w="0" w:type="dxa"/>
            <w:bottom w:w="0" w:type="dxa"/>
            <w:right w:w="0" w:type="dxa"/>
          </w:tblCellMar>
        </w:tblPrEx>
        <w:trPr>
          <w:trHeight w:val="226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F4191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7904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AI辅助任务前准备对二语产出表现及情感影响研究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48A8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0258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邹泽林</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43FB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2440165208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8EAB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60E2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59E1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F05E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郭燕星/2440165613,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彭希/2440165516,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陈思艾/2440165426,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黄金城/2540116103,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DE05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谢元花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FBA8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兰玉</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1899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09B444C3">
        <w:tblPrEx>
          <w:tblCellMar>
            <w:top w:w="0" w:type="dxa"/>
            <w:left w:w="0" w:type="dxa"/>
            <w:bottom w:w="0" w:type="dxa"/>
            <w:right w:w="0" w:type="dxa"/>
          </w:tblCellMar>
        </w:tblPrEx>
        <w:trPr>
          <w:trHeight w:val="188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D0605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E470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破局与重塑：从“语言”到“价值”——智能时代英语专业就业新范式与创新创业路径研究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5311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7DDA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梁僮恩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5B00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2440116119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D7CC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8564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79BE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5376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彭嘉禧/2540165112,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熊慧怡/2540116412,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徐思颖/2540165130,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谭佩宜/2540165107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ECE6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温宾利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EEF0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邢雷</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57423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4FBBAA9F">
        <w:tblPrEx>
          <w:tblCellMar>
            <w:top w:w="0" w:type="dxa"/>
            <w:left w:w="0" w:type="dxa"/>
            <w:bottom w:w="0" w:type="dxa"/>
            <w:right w:w="0" w:type="dxa"/>
          </w:tblCellMar>
        </w:tblPrEx>
        <w:trPr>
          <w:trHeight w:val="79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49D71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7E42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广州极搭科创：产教融合引领下的极地科普产业高质量发展实践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FF75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A0B2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杨岚</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BB4A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2340165218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7352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7F90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A2BC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EB00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任真/2440107224,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潘辉/2440664227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3D10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DC7A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罗颖</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82F8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244490E6">
        <w:tblPrEx>
          <w:tblCellMar>
            <w:top w:w="0" w:type="dxa"/>
            <w:left w:w="0" w:type="dxa"/>
            <w:bottom w:w="0" w:type="dxa"/>
            <w:right w:w="0" w:type="dxa"/>
          </w:tblCellMar>
        </w:tblPrEx>
        <w:trPr>
          <w:trHeight w:val="144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C13B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8C64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龙岗村醒狮非物质文化遗产的英文外宣策略与文化推广实践研究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C815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A142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曾佳敏</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E8DB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2340165308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045D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8F72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58B4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CDD9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张晓静/22401651113,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陈雅仪/234016317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26D7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7D04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文晓艺</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DC243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277E6E44">
        <w:tblPrEx>
          <w:tblCellMar>
            <w:top w:w="0" w:type="dxa"/>
            <w:left w:w="0" w:type="dxa"/>
            <w:bottom w:w="0" w:type="dxa"/>
            <w:right w:w="0" w:type="dxa"/>
          </w:tblCellMar>
        </w:tblPrEx>
        <w:trPr>
          <w:trHeight w:val="146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87FCE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8B60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技术迭代与个体焦虑的博弈:大学生在人工</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智能就业环境中的困境与突围</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1A83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6492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高芷茵</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0DEB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2440165416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BA0F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69EC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DA2F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2D5B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陈晓蓝/2440165427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王瑞茵/2440165422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3DF7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E0E9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李城</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337E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5D6E4C42">
        <w:tblPrEx>
          <w:tblCellMar>
            <w:top w:w="0" w:type="dxa"/>
            <w:left w:w="0" w:type="dxa"/>
            <w:bottom w:w="0" w:type="dxa"/>
            <w:right w:w="0" w:type="dxa"/>
          </w:tblCellMar>
        </w:tblPrEx>
        <w:trPr>
          <w:trHeight w:val="172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A59C2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4A03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不止于释义：词典标注信息与AI辅助的词汇深度学习实证研究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E1AC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6F85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王颖凌</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1705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2440116220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0E3A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33A7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46A4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7E42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许建鑫/2440165207,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欧阳柏俊/2440165229,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陈宇航/2440666130,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邹泽林 /2440165208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EB89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王家宝</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D1F1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林静</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3894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375787ED">
        <w:tblPrEx>
          <w:tblCellMar>
            <w:top w:w="0" w:type="dxa"/>
            <w:left w:w="0" w:type="dxa"/>
            <w:bottom w:w="0" w:type="dxa"/>
            <w:right w:w="0" w:type="dxa"/>
          </w:tblCellMar>
        </w:tblPrEx>
        <w:trPr>
          <w:trHeight w:val="147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21E8F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4C59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当代年轻人“情绪消费”心理以及行为分析</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E507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6871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赖敏怡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4216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2340115131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0A24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F1B9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71D6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89F2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李诗怡/2340115115,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黎惠莹/2340115128,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曾晓琪/2340115106,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叶卓航/2340115123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7CBE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尹雪艳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3F8C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蒲萍</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974C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20A17AAB">
        <w:tblPrEx>
          <w:tblCellMar>
            <w:top w:w="0" w:type="dxa"/>
            <w:left w:w="0" w:type="dxa"/>
            <w:bottom w:w="0" w:type="dxa"/>
            <w:right w:w="0" w:type="dxa"/>
          </w:tblCellMar>
        </w:tblPrEx>
        <w:trPr>
          <w:trHeight w:val="134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FCA2F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2026XJ09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9FAB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云养赋能，鸡遇振兴-阳山鸡农文旅与电商融合创新项目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C218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2C23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肖智浩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6828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2540468208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4FAA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赵子瑄</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0634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2540202329</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B38C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9253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胡哲锴/2540664416,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王雅慧/2540165213,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黄哲/2540703157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99AA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高彩云</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AE7A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阳心瑶</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9EEE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2789F64C">
        <w:tblPrEx>
          <w:tblCellMar>
            <w:top w:w="0" w:type="dxa"/>
            <w:left w:w="0" w:type="dxa"/>
            <w:bottom w:w="0" w:type="dxa"/>
            <w:right w:w="0" w:type="dxa"/>
          </w:tblCellMar>
        </w:tblPrEx>
        <w:trPr>
          <w:trHeight w:val="196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923D9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6C55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从“文本墙”到“视觉锚点”：演讲者认知负荷与表达行为的实证研究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11C7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B149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李睿欣</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59CB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2440165123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7E36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9C3D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BE09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46B1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陈沐阳/2440165209,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杨婉茹/2440165219,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 陈慧敏/2440165331,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欧佳静/2440437344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5484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王家宝</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17A4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李芷颖</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057F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14D1EE2A">
        <w:tblPrEx>
          <w:tblCellMar>
            <w:top w:w="0" w:type="dxa"/>
            <w:left w:w="0" w:type="dxa"/>
            <w:bottom w:w="0" w:type="dxa"/>
            <w:right w:w="0" w:type="dxa"/>
          </w:tblCellMar>
        </w:tblPrEx>
        <w:trPr>
          <w:trHeight w:val="116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4089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6378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AI定制化CATTI个人专属备考工坊</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6D75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4AA8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徐雅婷</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236C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2440165605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B928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潘俞桦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8911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2440165117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F08B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79BD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李欣洁/2540670115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C7C5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赵依蒙</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9496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7FA4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46B6B2D9">
        <w:tblPrEx>
          <w:tblCellMar>
            <w:top w:w="0" w:type="dxa"/>
            <w:left w:w="0" w:type="dxa"/>
            <w:bottom w:w="0" w:type="dxa"/>
            <w:right w:w="0" w:type="dxa"/>
          </w:tblCellMar>
        </w:tblPrEx>
        <w:trPr>
          <w:trHeight w:val="253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65DF4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133A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广东非遗文化汉英双语讲解文本翻译研究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9289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5C68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巫可莹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4514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2440165309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C670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443D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B46D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DA66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陈思语/2440165330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廖映维/2440301134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927F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曲桦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32C5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陈玉莲</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39EB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5A6B20CB">
        <w:tblPrEx>
          <w:tblCellMar>
            <w:top w:w="0" w:type="dxa"/>
            <w:left w:w="0" w:type="dxa"/>
            <w:bottom w:w="0" w:type="dxa"/>
            <w:right w:w="0" w:type="dxa"/>
          </w:tblCellMar>
        </w:tblPrEx>
        <w:trPr>
          <w:trHeight w:val="223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54148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CA7F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 职言 TermPro——AI 赋能的行业专业外语分类学习与能力评估系统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3EB1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269A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黄健怡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AD03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2440704408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E076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徐子成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C0F3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2520601144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E4ED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190F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隆宇杰/2520601158,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黄可誉/2520601127,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程树升/2520601133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A83C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陈玉莲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6829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于洪鉴</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7FCB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10E2E640">
        <w:tblPrEx>
          <w:tblCellMar>
            <w:top w:w="0" w:type="dxa"/>
            <w:left w:w="0" w:type="dxa"/>
            <w:bottom w:w="0" w:type="dxa"/>
            <w:right w:w="0" w:type="dxa"/>
          </w:tblCellMar>
        </w:tblPrEx>
        <w:trPr>
          <w:trHeight w:val="134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4322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94D5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国际传播视域下AI赋能英专生实践研究——以广府美食文化为例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9FE3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E5CA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许舒涵</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2304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2440115204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2507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72DD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DBD0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9795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沈嘉恩/2440115203,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杜颖欣/2440115209,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莫锦颖/2440115201,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黄韵熙/2440302102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2DD5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莫敏英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C9D7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么明华</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677A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6358B114">
        <w:tblPrEx>
          <w:tblCellMar>
            <w:top w:w="0" w:type="dxa"/>
            <w:left w:w="0" w:type="dxa"/>
            <w:bottom w:w="0" w:type="dxa"/>
            <w:right w:w="0" w:type="dxa"/>
          </w:tblCellMar>
        </w:tblPrEx>
        <w:trPr>
          <w:trHeight w:val="116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6A42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FFC0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微镜头里的潮汕文化：中英双语Vlog助力潮汕地方文化外宣</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2FEC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3318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王梓茵</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73A1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2440165107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0F63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62E6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A097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3人</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944F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吴楚婷/2540202215 黄琳媛/2540202202 苏月季/2540205112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FDE7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7B72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辅导员/讲师</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DB91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62EAFAD7">
        <w:tblPrEx>
          <w:tblCellMar>
            <w:top w:w="0" w:type="dxa"/>
            <w:left w:w="0" w:type="dxa"/>
            <w:bottom w:w="0" w:type="dxa"/>
            <w:right w:w="0" w:type="dxa"/>
          </w:tblCellMar>
        </w:tblPrEx>
        <w:trPr>
          <w:trHeight w:val="159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37B2F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C1C2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粤港澳大湾区非遗多模态叙事传播研究-以英歌舞为例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FEFB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90B0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苏紫珊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F84A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2540113110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2663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EC09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5770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61AD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卢炜钰/2440518139，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岑德琳/2440165505，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彭家淇/2440518629，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罗颖茵/17876677962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DF64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青立花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C6DA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车家媛</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FDDF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513B5362">
        <w:tblPrEx>
          <w:tblCellMar>
            <w:top w:w="0" w:type="dxa"/>
            <w:left w:w="0" w:type="dxa"/>
            <w:bottom w:w="0" w:type="dxa"/>
            <w:right w:w="0" w:type="dxa"/>
          </w:tblCellMar>
        </w:tblPrEx>
        <w:trPr>
          <w:trHeight w:val="185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46CEF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D6EE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归因的鸿沟：英语课堂沉默现象的师生认知错位研究</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——基于英语师范与商务英语专业的跨专业考察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7F2D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1"/>
                <w:szCs w:val="21"/>
                <w:u w:val="none"/>
                <w:lang w:val="en-US" w:eastAsia="zh-CN" w:bidi="ar-SA"/>
              </w:rPr>
            </w:pPr>
            <w:r>
              <w:rPr>
                <w:rFonts w:hint="eastAsia" w:ascii="仿宋_GB2312" w:hAnsi="仿宋_GB2312" w:eastAsia="仿宋_GB2312" w:cs="仿宋_GB2312"/>
                <w:i w:val="0"/>
                <w:iCs w:val="0"/>
                <w:color w:val="000000"/>
                <w:kern w:val="0"/>
                <w:sz w:val="21"/>
                <w:szCs w:val="21"/>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0267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张恩悦</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0FA4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2440165327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3206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FBD9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8542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4EBA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龙淑婕/2440165405,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莫雅晴/2440165315,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朱柔熹/2440115214,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张坤钰/MY2410420128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5522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李城</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2D87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D2D4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英语语言文化学院</w:t>
            </w:r>
          </w:p>
        </w:tc>
      </w:tr>
      <w:tr w14:paraId="1DBEAF69">
        <w:tblPrEx>
          <w:tblCellMar>
            <w:top w:w="0" w:type="dxa"/>
            <w:left w:w="0" w:type="dxa"/>
            <w:bottom w:w="0" w:type="dxa"/>
            <w:right w:w="0" w:type="dxa"/>
          </w:tblCellMar>
        </w:tblPrEx>
        <w:trPr>
          <w:trHeight w:val="108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D356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C1F5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解读韩流文化的自媒体账号运营</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7586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8204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曾悦琳</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50D3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2440217114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D28F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刘颖</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4E36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2440217106</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9E00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6014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张雅兮/2440217102,叶韵琪/2440202121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220A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金丽华</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8949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0953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255140E7">
        <w:tblPrEx>
          <w:tblCellMar>
            <w:top w:w="0" w:type="dxa"/>
            <w:left w:w="0" w:type="dxa"/>
            <w:bottom w:w="0" w:type="dxa"/>
            <w:right w:w="0" w:type="dxa"/>
          </w:tblCellMar>
        </w:tblPrEx>
        <w:trPr>
          <w:trHeight w:val="129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BFE57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8339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大学生网络流行符号传播中意识形态呈现特征研究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90D2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8795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邓博颖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8064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2440202101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85F3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燕翔乐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FFC0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2440215103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22B5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7165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刘志毅/2540202304,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李浩冉/2540202226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AD2A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洪玉敬</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FF76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F1FF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273C08C3">
        <w:tblPrEx>
          <w:tblCellMar>
            <w:top w:w="0" w:type="dxa"/>
            <w:left w:w="0" w:type="dxa"/>
            <w:bottom w:w="0" w:type="dxa"/>
            <w:right w:w="0" w:type="dxa"/>
          </w:tblCellMar>
        </w:tblPrEx>
        <w:trPr>
          <w:trHeight w:val="108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50A13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97DD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“双碳”目标下，“食物银行”发展应用与落地推广策略研究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A832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00FF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黎浚贤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C7DE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FA8F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贾健朴</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E72B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2440202301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8554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E884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丁洋/2440517308,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周兰兰/2440666153,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黄琪富/2440907114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4313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付风仪</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4FF1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6170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58916A81">
        <w:tblPrEx>
          <w:tblCellMar>
            <w:top w:w="0" w:type="dxa"/>
            <w:left w:w="0" w:type="dxa"/>
            <w:bottom w:w="0" w:type="dxa"/>
            <w:right w:w="0" w:type="dxa"/>
          </w:tblCellMar>
        </w:tblPrEx>
        <w:trPr>
          <w:trHeight w:val="120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91247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5A6D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来粤选品——广东“一村一品、一镇一业”阿拉伯语传播与跨境选品推广实践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0F21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44FF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伍志豪</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10D2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2440215216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A681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冯鸿铭</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4C8B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2440215215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28A2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35AA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王思庭/2440215213,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欧蕊琳/2440215211,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郑洁纯/2440215212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9C4F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闫庶峰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3872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刘欣荣</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0BA2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3AA1E66B">
        <w:tblPrEx>
          <w:tblCellMar>
            <w:top w:w="0" w:type="dxa"/>
            <w:left w:w="0" w:type="dxa"/>
            <w:bottom w:w="0" w:type="dxa"/>
            <w:right w:w="0" w:type="dxa"/>
          </w:tblCellMar>
        </w:tblPrEx>
        <w:trPr>
          <w:trHeight w:val="146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77037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3BEF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韩国流行语语料库基础建设与可视化传播——兼论韩国大众文化产业发展经验</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0FCE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0914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李凯欣</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C02A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22401650526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A98A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高颢珉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5636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2440217103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06FB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83F2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李子垚/2440217104,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何欣纯/2440217112,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胡宝莹/2540201102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03AB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金红梅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9AF6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金星月</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032F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3AA1C937">
        <w:tblPrEx>
          <w:tblCellMar>
            <w:top w:w="0" w:type="dxa"/>
            <w:left w:w="0" w:type="dxa"/>
            <w:bottom w:w="0" w:type="dxa"/>
            <w:right w:w="0" w:type="dxa"/>
          </w:tblCellMar>
        </w:tblPrEx>
        <w:trPr>
          <w:trHeight w:val="167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A799C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EBC9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多感官体验视角下高校二级心理辅导站活动建设与发展对策研究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EE12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3C55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陈嘉蓥</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239A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8B4B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汪语萱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873C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2440202408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BAA1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914E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杨佳依/2440202225,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刘可/2540205115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0358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孔慧贤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F691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李姝璠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4E5D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69910C85">
        <w:tblPrEx>
          <w:tblCellMar>
            <w:top w:w="0" w:type="dxa"/>
            <w:left w:w="0" w:type="dxa"/>
            <w:bottom w:w="0" w:type="dxa"/>
            <w:right w:w="0" w:type="dxa"/>
          </w:tblCellMar>
        </w:tblPrEx>
        <w:trPr>
          <w:trHeight w:val="190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D1A3C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6B8A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趣学韩俗——新媒体视角下的韩国俗语科普与教学推广项目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5641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496A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韩思甜</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A7CE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9901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陈嘉蓥</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6000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2440217110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7E36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80EA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田梓宜/2340217111,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容子泓 /2540201108,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毛凤仪 /2540201101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0736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金星月</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3BBB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徐花</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278E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6F70522B">
        <w:tblPrEx>
          <w:tblCellMar>
            <w:top w:w="0" w:type="dxa"/>
            <w:left w:w="0" w:type="dxa"/>
            <w:bottom w:w="0" w:type="dxa"/>
            <w:right w:w="0" w:type="dxa"/>
          </w:tblCellMar>
        </w:tblPrEx>
        <w:trPr>
          <w:trHeight w:val="152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5881A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29F8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岭南潮·阿语传——基于TikTok的粤港澳大湾区非遗文化传播创新实践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9929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DF65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5E4D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2540205127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BB0A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7161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1D49E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0314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郑淳馨/2540205107方圆百李/2540107314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63B4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伍宇娟</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1A29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池圣女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02BB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531996E8">
        <w:tblPrEx>
          <w:tblCellMar>
            <w:top w:w="0" w:type="dxa"/>
            <w:left w:w="0" w:type="dxa"/>
            <w:bottom w:w="0" w:type="dxa"/>
            <w:right w:w="0" w:type="dxa"/>
          </w:tblCellMar>
        </w:tblPrEx>
        <w:trPr>
          <w:trHeight w:val="137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1CF0A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CA99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贵州旅游与特色美食的国际化传播</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05B6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4487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莫与同</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A6E6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2520203121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871D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E2CD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A5B0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09DD5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李智荣/2520203129,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冯景霖/2520203131,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黎敏儿/2520203115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B826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傅冬芳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6A02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ECD4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2061BD08">
        <w:tblPrEx>
          <w:tblCellMar>
            <w:top w:w="0" w:type="dxa"/>
            <w:left w:w="0" w:type="dxa"/>
            <w:bottom w:w="0" w:type="dxa"/>
            <w:right w:w="0" w:type="dxa"/>
          </w:tblCellMar>
        </w:tblPrEx>
        <w:trPr>
          <w:trHeight w:val="137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C9BFF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8221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广州牛肉餐饮业与牛肉品牌的发展状况研究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858E6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B0E5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纪乐萍</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BB38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2540202227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25AE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768F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8E77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AE91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谭雅元/2540705227,程云驹/2540301128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BCA6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2A76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5C78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2AC8FACD">
        <w:tblPrEx>
          <w:tblCellMar>
            <w:top w:w="0" w:type="dxa"/>
            <w:left w:w="0" w:type="dxa"/>
            <w:bottom w:w="0" w:type="dxa"/>
            <w:right w:w="0" w:type="dxa"/>
          </w:tblCellMar>
        </w:tblPrEx>
        <w:trPr>
          <w:trHeight w:val="177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FDAC3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3EF6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俄语AI情景对话学习平台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2BF3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73B4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岳豪婷</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3F8F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2540114127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CCBA8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7268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4E4A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D256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李惠娴/2540114114,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韦怀竣/2540231243,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熊家辉/2540231216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5ADA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于凤颖,</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ACB5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蒋苇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2131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481E69A8">
        <w:tblPrEx>
          <w:tblCellMar>
            <w:top w:w="0" w:type="dxa"/>
            <w:left w:w="0" w:type="dxa"/>
            <w:bottom w:w="0" w:type="dxa"/>
            <w:right w:w="0" w:type="dxa"/>
          </w:tblCellMar>
        </w:tblPrEx>
        <w:trPr>
          <w:trHeight w:val="225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FA0FD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2026XJ29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0A5C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广东非物质文化遗产核心术语西班牙语翻译规范研究与多模态传播实践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16FA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0472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何晓瑜</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AD78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2440107206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2CB5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杨梦蓝</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4127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2240903127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3FA7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12AA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8262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安虹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D360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A2A5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4B4EECE1">
        <w:tblPrEx>
          <w:tblCellMar>
            <w:top w:w="0" w:type="dxa"/>
            <w:left w:w="0" w:type="dxa"/>
            <w:bottom w:w="0" w:type="dxa"/>
            <w:right w:w="0" w:type="dxa"/>
          </w:tblCellMar>
        </w:tblPrEx>
        <w:trPr>
          <w:trHeight w:val="117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618FB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ACF5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“梗”通中西：数字人文视角下中国与西班牙语世界网络迷因的跨文化叙事研究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9CE0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CEDA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李嘉欣</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2FB8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2440107304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4AF2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5DB2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C54D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1F50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景诗雅/2440107309,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周洁怡/2540107214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EB1D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周雅琨</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F27E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FF38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6A1C50EE">
        <w:tblPrEx>
          <w:tblCellMar>
            <w:top w:w="0" w:type="dxa"/>
            <w:left w:w="0" w:type="dxa"/>
            <w:bottom w:w="0" w:type="dxa"/>
            <w:right w:w="0" w:type="dxa"/>
          </w:tblCellMar>
        </w:tblPrEx>
        <w:trPr>
          <w:trHeight w:val="187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8040D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3CB8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银幕法韵——数智赋能下法国影片文化的交互式解码研究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002F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C3A2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马祖贤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B400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2540101110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7779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何潞瑶</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27E4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2540101111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011D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8A77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林诗琦/2540101109,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赵乐怡/2520601155,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隆宇杰/2520601158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EC3D2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周芷莹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713A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AF2A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6DCF3AD6">
        <w:tblPrEx>
          <w:tblCellMar>
            <w:top w:w="0" w:type="dxa"/>
            <w:left w:w="0" w:type="dxa"/>
            <w:bottom w:w="0" w:type="dxa"/>
            <w:right w:w="0" w:type="dxa"/>
          </w:tblCellMar>
        </w:tblPrEx>
        <w:trPr>
          <w:trHeight w:val="156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2410F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C0CA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基于语音识别的西班牙语专四智能适配与训练系统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474C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D71D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魏晓彤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8A67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2440107112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8A57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黄细珊</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84B5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2440107115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773E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3163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虞映诗/2440107111,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邓浩宇 /2440107223,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黄伦铄 /2440107208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07D4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林杏贞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8EE2B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91A8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5E7045D5">
        <w:tblPrEx>
          <w:tblCellMar>
            <w:top w:w="0" w:type="dxa"/>
            <w:left w:w="0" w:type="dxa"/>
            <w:bottom w:w="0" w:type="dxa"/>
            <w:right w:w="0" w:type="dxa"/>
          </w:tblCellMar>
        </w:tblPrEx>
        <w:trPr>
          <w:trHeight w:val="142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8A0C7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7AF6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粤韵德传：广东非遗在德语区的文化形象建构与跨文化传播策略研究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5183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CCD5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单小珂</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9F1A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2540106128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210F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BE48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E8228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7F8E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麦芷晴/2440517125,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钱颖/2540106101,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严康榆/2540106102,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廖冰清/2540106114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A30C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刘燕妮</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EAED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麦启璐</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04E1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西方语言文化学院</w:t>
            </w:r>
          </w:p>
        </w:tc>
      </w:tr>
      <w:tr w14:paraId="70BC7573">
        <w:tblPrEx>
          <w:tblCellMar>
            <w:top w:w="0" w:type="dxa"/>
            <w:left w:w="0" w:type="dxa"/>
            <w:bottom w:w="0" w:type="dxa"/>
            <w:right w:w="0" w:type="dxa"/>
          </w:tblCellMar>
        </w:tblPrEx>
        <w:trPr>
          <w:trHeight w:val="129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843C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9BD9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光影忆校：校史文化短视频IP打造与创业实践</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---以广东外语外贸大学南国商学院为例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5B80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BEA5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张悦欢</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0734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2340301103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57F6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92DDE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4306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3E77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kern w:val="0"/>
                <w:sz w:val="18"/>
                <w:szCs w:val="18"/>
                <w:u w:val="none"/>
                <w:lang w:val="en-US" w:eastAsia="zh-CN" w:bidi="ar"/>
              </w:rPr>
              <w:t>林志敏/2340518755, 高欢/2340301104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60AB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连伊娜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8011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文娟秀</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94AD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661E9A4A">
        <w:tblPrEx>
          <w:tblCellMar>
            <w:top w:w="0" w:type="dxa"/>
            <w:left w:w="0" w:type="dxa"/>
            <w:bottom w:w="0" w:type="dxa"/>
            <w:right w:w="0" w:type="dxa"/>
          </w:tblCellMar>
        </w:tblPrEx>
        <w:trPr>
          <w:trHeight w:val="153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05D0F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A705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普惠金融如何促进农村居民精神共同富裕</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——基于金融素养提升的中介效应研究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1B6C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33FA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F171F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2440335101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4E03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EFF01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F613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8BC5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赵钰沂/2520310105 ,侯曼/2540335112,  郑维嘉/2540335111,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A769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龙海明</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8053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9BBE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3657756F">
        <w:tblPrEx>
          <w:tblCellMar>
            <w:top w:w="0" w:type="dxa"/>
            <w:left w:w="0" w:type="dxa"/>
            <w:bottom w:w="0" w:type="dxa"/>
            <w:right w:w="0" w:type="dxa"/>
          </w:tblCellMar>
        </w:tblPrEx>
        <w:trPr>
          <w:trHeight w:val="145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2B610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34C2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AI智慧金融助手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F306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7224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鲁浩洋</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C9AC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2440335111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41F3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6638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6AEC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E0B0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谢骏庭/2440335110,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蔡子俊/2440335127,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陈锦强</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/2440664329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8609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邓永亮</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72AC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6E2F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4861DE37">
        <w:tblPrEx>
          <w:tblCellMar>
            <w:top w:w="0" w:type="dxa"/>
            <w:left w:w="0" w:type="dxa"/>
            <w:bottom w:w="0" w:type="dxa"/>
            <w:right w:w="0" w:type="dxa"/>
          </w:tblCellMar>
        </w:tblPrEx>
        <w:trPr>
          <w:trHeight w:val="152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EC4AC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D9F4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ReFlow：跨境二手商品流通平台创业方案</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D0CD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1FCC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陈广洪</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7F13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76A9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钟靖楠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9F20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2440302127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E95C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AD58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钟家俊2540665145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266D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0508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A233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4D67B371">
        <w:tblPrEx>
          <w:tblCellMar>
            <w:top w:w="0" w:type="dxa"/>
            <w:left w:w="0" w:type="dxa"/>
            <w:bottom w:w="0" w:type="dxa"/>
            <w:right w:w="0" w:type="dxa"/>
          </w:tblCellMar>
        </w:tblPrEx>
        <w:trPr>
          <w:trHeight w:val="171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C840C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1D7A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灵境智造——AIGC驱动的动态IP共创平台与沉浸式工作坊</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DEC4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3E57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黄婉仪</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31A1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2440670115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D089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刘钰瑶</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FCD0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2440335132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F4DB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1E39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刘徵怡/2540705208,伍淑娟/2440518314,黄紫仪/2540705243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21823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D5273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2AFE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1EA9113F">
        <w:tblPrEx>
          <w:tblCellMar>
            <w:top w:w="0" w:type="dxa"/>
            <w:left w:w="0" w:type="dxa"/>
            <w:bottom w:w="0" w:type="dxa"/>
            <w:right w:w="0" w:type="dxa"/>
          </w:tblCellMar>
        </w:tblPrEx>
        <w:trPr>
          <w:trHeight w:val="10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BA5AD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2026XJ39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C9DF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大学生美妆消费决策中的数字营销触点研究 —以小红书/抖音内容营销为例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F596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DF7A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郑伊乐</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56E2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2540302245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4AB4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李舒怡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F8C5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2540302205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8879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E29D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郑嘉琪/2540302243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6C31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李燕飞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C458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段秀芳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D373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07BE0C84">
        <w:tblPrEx>
          <w:tblCellMar>
            <w:top w:w="0" w:type="dxa"/>
            <w:left w:w="0" w:type="dxa"/>
            <w:bottom w:w="0" w:type="dxa"/>
            <w:right w:w="0" w:type="dxa"/>
          </w:tblCellMar>
        </w:tblPrEx>
        <w:trPr>
          <w:trHeight w:val="103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A48A2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1BA1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广州乡村特色建筑保护与创新应用研究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5778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31D5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黄文峰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05B6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2540302246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B3C5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吴宇恒</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0E15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2540302225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0695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B0D2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李成钢/2540302242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3204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李燕飞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3CB4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0A37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0AA2A8F9">
        <w:tblPrEx>
          <w:tblCellMar>
            <w:top w:w="0" w:type="dxa"/>
            <w:left w:w="0" w:type="dxa"/>
            <w:bottom w:w="0" w:type="dxa"/>
            <w:right w:w="0" w:type="dxa"/>
          </w:tblCellMar>
        </w:tblPrEx>
        <w:trPr>
          <w:trHeight w:val="127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C27CA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4085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大学生智能消费规划与财富管理系统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731E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FDA6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肖玲琳</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C2BB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2440327108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15D9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1500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9FFA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260E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洪子慧/2440327114,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段琳莹/2540706429,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杨钰沂/2540664445,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叶思瑶/2540518749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B5F96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梁少毅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BD87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C483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13126349">
        <w:tblPrEx>
          <w:tblCellMar>
            <w:top w:w="0" w:type="dxa"/>
            <w:left w:w="0" w:type="dxa"/>
            <w:bottom w:w="0" w:type="dxa"/>
            <w:right w:w="0" w:type="dxa"/>
          </w:tblCellMar>
        </w:tblPrEx>
        <w:trPr>
          <w:trHeight w:val="144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2441B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FA22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蓝海智渔——渔业渔排发展与乡村振兴</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3BB5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4478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林熙兰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B0B2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2540302202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B09D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B5EE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0498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5A2B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黄晨欣/2540302213，胡慧莹/2440327101，朱映璇/2540434118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8912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陈欣建</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60F4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C3F5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6019F831">
        <w:tblPrEx>
          <w:tblCellMar>
            <w:top w:w="0" w:type="dxa"/>
            <w:left w:w="0" w:type="dxa"/>
            <w:bottom w:w="0" w:type="dxa"/>
            <w:right w:w="0" w:type="dxa"/>
          </w:tblCellMar>
        </w:tblPrEx>
        <w:trPr>
          <w:trHeight w:val="118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B214E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ECE5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潮商诚信文化与Z世代价值观认同感研究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BBBF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B7C6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江伊文</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8507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2440302124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DF64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何春玲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43DA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2440327115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A9B3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4BDE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郝睿齐/2440302120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D1DD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夏海霞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C373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57DA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377B8323">
        <w:tblPrEx>
          <w:tblCellMar>
            <w:top w:w="0" w:type="dxa"/>
            <w:left w:w="0" w:type="dxa"/>
            <w:bottom w:w="0" w:type="dxa"/>
            <w:right w:w="0" w:type="dxa"/>
          </w:tblCellMar>
        </w:tblPrEx>
        <w:trPr>
          <w:trHeight w:val="127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E09A3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87B9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规模化宠物寄养与上门喂养服务创业策划</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D88B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FEBE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林晓彤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DA76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2540327117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1BE5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蔡锘琪</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FBCB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2540437437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33C2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C3C2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丘思恩/2540327119,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李景霞/2540327115,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潘晓文/2540437419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2704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李玥</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8B75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CB4D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4D1A98EA">
        <w:tblPrEx>
          <w:tblCellMar>
            <w:top w:w="0" w:type="dxa"/>
            <w:left w:w="0" w:type="dxa"/>
            <w:bottom w:w="0" w:type="dxa"/>
            <w:right w:w="0" w:type="dxa"/>
          </w:tblCellMar>
        </w:tblPrEx>
        <w:trPr>
          <w:trHeight w:val="204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505BF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1451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广州夜市经济的比较研究及对其就业拉动的效应分析</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D545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9E5A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苏影彤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59D8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D30F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孟惜悦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D6A5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2440302130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2062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0FD6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赵锐/2440302155,谭恺嫄/2440302106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CB6A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高洁</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097B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2A51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764C997A">
        <w:tblPrEx>
          <w:tblCellMar>
            <w:top w:w="0" w:type="dxa"/>
            <w:left w:w="0" w:type="dxa"/>
            <w:bottom w:w="0" w:type="dxa"/>
            <w:right w:w="0" w:type="dxa"/>
          </w:tblCellMar>
        </w:tblPrEx>
        <w:trPr>
          <w:trHeight w:val="137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245F8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B029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乡韵狮声——龙岗村醒狮的坚守与传承</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3FCE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4169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伍冠宇</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183D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2440302139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2BF5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5CA1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A0BD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5A24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卢君怡/2440518649,朱杰/2440302238,陈钰欣/2540705210,裴健霖/2440664106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A12B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9145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360D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53CC0460">
        <w:tblPrEx>
          <w:tblCellMar>
            <w:top w:w="0" w:type="dxa"/>
            <w:left w:w="0" w:type="dxa"/>
            <w:bottom w:w="0" w:type="dxa"/>
            <w:right w:w="0" w:type="dxa"/>
          </w:tblCellMar>
        </w:tblPrEx>
        <w:trPr>
          <w:trHeight w:val="181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9C294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2352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「棉疆好物」——阿克苏棉花全产业链数字化助农电商平台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50FA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B840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阿依努尔·热合曼</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2879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2520303152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16F8B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972E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4FC2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A274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EB45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李玥</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3BB1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李健莹</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A769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575FD56E">
        <w:tblPrEx>
          <w:tblCellMar>
            <w:top w:w="0" w:type="dxa"/>
            <w:left w:w="0" w:type="dxa"/>
            <w:bottom w:w="0" w:type="dxa"/>
            <w:right w:w="0" w:type="dxa"/>
          </w:tblCellMar>
        </w:tblPrEx>
        <w:trPr>
          <w:trHeight w:val="49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80A76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FEAE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数智赋能红色基因传承——广东大学生研学实践的创新路径研究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4F32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B909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冯晓君</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A27D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2540335146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C745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3B44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459A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7B58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谭亚然/2540335145,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邹翊轩/2540335148,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A18B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完颜素娟</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B546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梁立为</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3FE1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168CFF43">
        <w:tblPrEx>
          <w:tblCellMar>
            <w:top w:w="0" w:type="dxa"/>
            <w:left w:w="0" w:type="dxa"/>
            <w:bottom w:w="0" w:type="dxa"/>
            <w:right w:w="0" w:type="dxa"/>
          </w:tblCellMar>
        </w:tblPrEx>
        <w:trPr>
          <w:trHeight w:val="155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C57B1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2026XJ49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3F08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穗妆下南洋：广州美妆企业布局东南亚市场的合规风险与战略转型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D38C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7429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申霖霖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ABFE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2440302248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7363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钟小楠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6373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2440302237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EE02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33E2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欧阳子琪/2440302234,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孙婷/2440302219,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李晓涓/2440302236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32BE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尹秀珍</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A106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4D34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386D0A75">
        <w:tblPrEx>
          <w:tblCellMar>
            <w:top w:w="0" w:type="dxa"/>
            <w:left w:w="0" w:type="dxa"/>
            <w:bottom w:w="0" w:type="dxa"/>
            <w:right w:w="0" w:type="dxa"/>
          </w:tblCellMar>
        </w:tblPrEx>
        <w:trPr>
          <w:trHeight w:val="128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4F0EE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4856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基于多源数据融合的美妆出海智能合规与决策支持平台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1D21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BC74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陈俊烨</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2393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2040302103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3B66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2DAC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B309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4C97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苏怡文/2540116108,李碧婷/2540115322,马子涵/2540911129,陈奎朱/2540115316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471A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高洁</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10A0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高彩云</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D507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航空经济与工程学院</w:t>
            </w:r>
          </w:p>
        </w:tc>
      </w:tr>
      <w:tr w14:paraId="39ADA163">
        <w:tblPrEx>
          <w:tblCellMar>
            <w:top w:w="0" w:type="dxa"/>
            <w:left w:w="0" w:type="dxa"/>
            <w:bottom w:w="0" w:type="dxa"/>
            <w:right w:w="0" w:type="dxa"/>
          </w:tblCellMar>
        </w:tblPrEx>
        <w:trPr>
          <w:trHeight w:val="158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D0326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FCB1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“砂”里淘金——基于传统炮制流程的沉浸式文化赋能与推广商业研究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1269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D789E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杨青诺</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B655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2340437128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7DFC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陈果欣</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CFC6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2340437123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6301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B605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李慧铃2340437133、莫定津2340437130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8324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马乙璇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D442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F227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2FFDDF73">
        <w:tblPrEx>
          <w:tblCellMar>
            <w:top w:w="0" w:type="dxa"/>
            <w:left w:w="0" w:type="dxa"/>
            <w:bottom w:w="0" w:type="dxa"/>
            <w:right w:w="0" w:type="dxa"/>
          </w:tblCellMar>
        </w:tblPrEx>
        <w:trPr>
          <w:trHeight w:val="188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DDB3B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C2C1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美国芝加哥国际制造技术展（IMTS 2026）参展商服务体系——对大湾区工业展会的启示</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BEC0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E698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邹雨彤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3EC1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2540437104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8520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周梦滢</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1E8F3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2440437251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952F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EFFC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欧宜铃2540437256，段伊玲2540664421，麦梓轩2540664433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7C60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陈英英</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0DDA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F6C0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1850451B">
        <w:tblPrEx>
          <w:tblCellMar>
            <w:top w:w="0" w:type="dxa"/>
            <w:left w:w="0" w:type="dxa"/>
            <w:bottom w:w="0" w:type="dxa"/>
            <w:right w:w="0" w:type="dxa"/>
          </w:tblCellMar>
        </w:tblPrEx>
        <w:trPr>
          <w:trHeight w:val="171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415EA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4558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渔联万物——物联网驱动水产养殖可视化管理研究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F839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E0EC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温淑芬</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2909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2520405248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1004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吴豪贤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53E8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2520405212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BEB4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08B3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蔡惠敏/ 2520405228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梁丽颖/ 2520405253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9EF4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赵浡彤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1D0BE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8DFE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1385488">
        <w:tblPrEx>
          <w:tblCellMar>
            <w:top w:w="0" w:type="dxa"/>
            <w:left w:w="0" w:type="dxa"/>
            <w:bottom w:w="0" w:type="dxa"/>
            <w:right w:w="0" w:type="dxa"/>
          </w:tblCellMar>
        </w:tblPrEx>
        <w:trPr>
          <w:trHeight w:val="159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C15DC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39FA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《文旅融合视域下非遗饮食文化的产业化路径研究——以广式凉茶为例》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A8C2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4CA6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林潇峰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5722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2520403106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CE3F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F741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C1A9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AF30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郑晓丽/2520403105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，雷宇扬/2520403103，方琪/2520401232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4F70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6300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1D81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4E382E10">
        <w:tblPrEx>
          <w:tblCellMar>
            <w:top w:w="0" w:type="dxa"/>
            <w:left w:w="0" w:type="dxa"/>
            <w:bottom w:w="0" w:type="dxa"/>
            <w:right w:w="0" w:type="dxa"/>
          </w:tblCellMar>
        </w:tblPrEx>
        <w:trPr>
          <w:trHeight w:val="283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599E9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A57C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剪韵织途计划 —— 非遗文化全球渗透的商业新路径</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54983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242E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谢梓培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0C60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2440437130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1146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朱芸如</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5C5F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2440705132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377A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5342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刘紫琪2440437137李浩杰2440437136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2EC1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李艳琴</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44C9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1AC1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58911BE">
        <w:tblPrEx>
          <w:tblCellMar>
            <w:top w:w="0" w:type="dxa"/>
            <w:left w:w="0" w:type="dxa"/>
            <w:bottom w:w="0" w:type="dxa"/>
            <w:right w:w="0" w:type="dxa"/>
          </w:tblCellMar>
        </w:tblPrEx>
        <w:trPr>
          <w:trHeight w:val="280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45FB8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D3F6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“整理+就业”双驱模式下的整理收纳服务体系构建与实践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D19F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4EBB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曾家怡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05C3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2340437307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D662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C3F4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061A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A808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梁汝珊/2340437311,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陶楚君/2520402218,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邹齐跃/2340437319,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钟彩灵/2520408109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0673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陆齐伟</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B2F3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陈迪</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8119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7B75321">
        <w:tblPrEx>
          <w:tblCellMar>
            <w:top w:w="0" w:type="dxa"/>
            <w:left w:w="0" w:type="dxa"/>
            <w:bottom w:w="0" w:type="dxa"/>
            <w:right w:w="0" w:type="dxa"/>
          </w:tblCellMar>
        </w:tblPrEx>
        <w:trPr>
          <w:trHeight w:val="179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040A9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1C06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乡野研学·乡村振兴一体化运营服务平台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6FF8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19E9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马艺畅</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D4AC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2440425108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652A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潘柳昕</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5437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2440425140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E2B2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7D65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张丹婷/2440425152,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蔡晓淇/2440425125,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叶清/2440437129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9E20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455B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3319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5822742">
        <w:tblPrEx>
          <w:tblCellMar>
            <w:top w:w="0" w:type="dxa"/>
            <w:left w:w="0" w:type="dxa"/>
            <w:bottom w:w="0" w:type="dxa"/>
            <w:right w:w="0" w:type="dxa"/>
          </w:tblCellMar>
        </w:tblPrEx>
        <w:trPr>
          <w:trHeight w:val="114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6F6B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0B48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双碳目标下高校校园二手物品循环商业模式创新研究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ECEF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1786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张春雨</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A319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2440301139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49BC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A7AA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14FA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CFE3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杨海瑶/2440116108,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陈卓楠/2540517242,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简奕/2520402110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C23F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刘交交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F809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E774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04EA7768">
        <w:tblPrEx>
          <w:tblCellMar>
            <w:top w:w="0" w:type="dxa"/>
            <w:left w:w="0" w:type="dxa"/>
            <w:bottom w:w="0" w:type="dxa"/>
            <w:right w:w="0" w:type="dxa"/>
          </w:tblCellMar>
        </w:tblPrEx>
        <w:trPr>
          <w:trHeight w:val="126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6A997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2026XJ59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9A784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青垣新语-粤东西北古村落非遗文化传承项目计划</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FAD8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DC6B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黄琬乔</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5735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2440425128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9809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李文蓓</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1999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2440437328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14EF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15E0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黄兆斌/2540437109,   林姚熹/2440301123,       石宇涛/2440437410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E48D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751F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F043F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0A5D4AF">
        <w:tblPrEx>
          <w:tblCellMar>
            <w:top w:w="0" w:type="dxa"/>
            <w:left w:w="0" w:type="dxa"/>
            <w:bottom w:w="0" w:type="dxa"/>
            <w:right w:w="0" w:type="dxa"/>
          </w:tblCellMar>
        </w:tblPrEx>
        <w:trPr>
          <w:trHeight w:val="43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7BE11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C7C5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百县千镇万村高质量发展背景下粤BA文旅体融合路径探索</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5332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4DBE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符袁铭</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86D6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2540437316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1047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C9BC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706D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0A68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傅承铎/2540437101,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陈源/2540437332,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2F11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黄卫</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B35F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梁秋燕</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EE6C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A42B84A">
        <w:tblPrEx>
          <w:tblCellMar>
            <w:top w:w="0" w:type="dxa"/>
            <w:left w:w="0" w:type="dxa"/>
            <w:bottom w:w="0" w:type="dxa"/>
            <w:right w:w="0" w:type="dxa"/>
          </w:tblCellMar>
        </w:tblPrEx>
        <w:trPr>
          <w:trHeight w:val="138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F4DAF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F58B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染韵薪传 —— 基于电商赋能下扎染文创助力乡村振兴机制研究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6C86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417C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陈悦扬</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7D2C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2520401226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9F0F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赖鑫榕</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95F0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2540909112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C164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6897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黄雅怡/2520704326，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余烨欣/2420402501,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4CD2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吴娜妹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8F00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刘娜</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E848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2C6C6543">
        <w:tblPrEx>
          <w:tblCellMar>
            <w:top w:w="0" w:type="dxa"/>
            <w:left w:w="0" w:type="dxa"/>
            <w:bottom w:w="0" w:type="dxa"/>
            <w:right w:w="0" w:type="dxa"/>
          </w:tblCellMar>
        </w:tblPrEx>
        <w:trPr>
          <w:trHeight w:val="152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B60FA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0809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数智赋能红色文旅：党建引领下基于AR/VR</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技术应用广州莲麻村红色乡村旅游的价值重构</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0F23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53B9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郁喻靖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97B4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2440437359</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6285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郑童欣</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FEB6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2440437254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5748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BDF4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叶可莹/2440437423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梁浩/2440437336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EC46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E441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2044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67A4C38F">
        <w:tblPrEx>
          <w:tblCellMar>
            <w:top w:w="0" w:type="dxa"/>
            <w:left w:w="0" w:type="dxa"/>
            <w:bottom w:w="0" w:type="dxa"/>
            <w:right w:w="0" w:type="dxa"/>
          </w:tblCellMar>
        </w:tblPrEx>
        <w:trPr>
          <w:trHeight w:val="147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352F1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AED3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绘画家书</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EC36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3277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刘粤闻</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3396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2540468113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9976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7373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91C3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A970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陈富盈/2540468110,王彩芳/2540468133 ,林津/2540468141 ,梁筱楠/2540468131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F588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高彩云</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7E4A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0341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367FBA6E">
        <w:tblPrEx>
          <w:tblCellMar>
            <w:top w:w="0" w:type="dxa"/>
            <w:left w:w="0" w:type="dxa"/>
            <w:bottom w:w="0" w:type="dxa"/>
            <w:right w:w="0" w:type="dxa"/>
          </w:tblCellMar>
        </w:tblPrEx>
        <w:trPr>
          <w:trHeight w:val="126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45266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11F0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全息 “活” 现岭南韵・3D 赋能新文兴——新文科视角下乡村文旅数字赋能项目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8DAB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C86D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蔡惠敏</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D35F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2520405228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CFB7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梁丽颖</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DA3F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2520405253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2322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A885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温淑芬/ 2520405248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/吴豪贤 2520405212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6BEE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赵浡彤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FAF9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7904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37CF1E8B">
        <w:tblPrEx>
          <w:tblCellMar>
            <w:top w:w="0" w:type="dxa"/>
            <w:left w:w="0" w:type="dxa"/>
            <w:bottom w:w="0" w:type="dxa"/>
            <w:right w:w="0" w:type="dxa"/>
          </w:tblCellMar>
        </w:tblPrEx>
        <w:trPr>
          <w:trHeight w:val="47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51B62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EAA4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体育IP赋能乡村振兴：中山沙溪体旅文农商融合发展的影响机制研究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D1B5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465F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戴卉莹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4613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2440437317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2F1F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谢咏涵</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6D56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2440437333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2C71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34AD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洪淇/2340518910,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麦文曦/2440518306,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吴嘉沛/2420402349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F72BE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翁丽丽</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CB55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45FA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6244AF67">
        <w:tblPrEx>
          <w:tblCellMar>
            <w:top w:w="0" w:type="dxa"/>
            <w:left w:w="0" w:type="dxa"/>
            <w:bottom w:w="0" w:type="dxa"/>
            <w:right w:w="0" w:type="dxa"/>
          </w:tblCellMar>
        </w:tblPrEx>
        <w:trPr>
          <w:trHeight w:val="153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BE668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5104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智汇乡账：AI赋能视角下的乡村集体“三资”财税管理优化研究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5931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6224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卢泳妍</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4DA4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2540201111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444D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叶可莹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3A30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2440437423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771E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2319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邓思涵/2540437130,许嘉宁/2540437428,李睿/2540201103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5B12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宋瑜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48CD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陈英英</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B659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03E85CA">
        <w:tblPrEx>
          <w:tblCellMar>
            <w:top w:w="0" w:type="dxa"/>
            <w:left w:w="0" w:type="dxa"/>
            <w:bottom w:w="0" w:type="dxa"/>
            <w:right w:w="0" w:type="dxa"/>
          </w:tblCellMar>
        </w:tblPrEx>
        <w:trPr>
          <w:trHeight w:val="159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E64DF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F473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AIGC赋能：校园数字IP沉浸式叙事构建</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01DC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95A8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黄雨情</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95B8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2340437317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D9E7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高欢</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6A56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2340301104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09E8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DAD7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黄雨情/2340437317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高欢/2340301104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张悦欢/2340301103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B82D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连伊娜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2548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陆齐伟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313A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2F2B040F">
        <w:tblPrEx>
          <w:tblCellMar>
            <w:top w:w="0" w:type="dxa"/>
            <w:left w:w="0" w:type="dxa"/>
            <w:bottom w:w="0" w:type="dxa"/>
            <w:right w:w="0" w:type="dxa"/>
          </w:tblCellMar>
        </w:tblPrEx>
        <w:trPr>
          <w:trHeight w:val="158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A1AFC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785B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AI素养对大学生学术提升的影响路径研究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0DBD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4EFD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简奕</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B9EC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2520402110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808A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A82F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7436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E93B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李樱娇/2440437252余烨欣/2420402501林清怡/2440437224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42AA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翁丽丽</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5B50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4898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030CA91F">
        <w:tblPrEx>
          <w:tblCellMar>
            <w:top w:w="0" w:type="dxa"/>
            <w:left w:w="0" w:type="dxa"/>
            <w:bottom w:w="0" w:type="dxa"/>
            <w:right w:w="0" w:type="dxa"/>
          </w:tblCellMar>
        </w:tblPrEx>
        <w:trPr>
          <w:trHeight w:val="144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0A458C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2026XJ69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BECA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校园共享互助服务综合平台</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——以广东外语外贸大学南国商学院为例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BE98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B4A0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黄雨情</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6B4C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2340437317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42C6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989E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0F22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A178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刘衍伶/2340437305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林志敏/2340518755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B03D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连伊娜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5EF6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刘交交</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160F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D9E5C8D">
        <w:tblPrEx>
          <w:tblCellMar>
            <w:top w:w="0" w:type="dxa"/>
            <w:left w:w="0" w:type="dxa"/>
            <w:bottom w:w="0" w:type="dxa"/>
            <w:right w:w="0" w:type="dxa"/>
          </w:tblCellMar>
        </w:tblPrEx>
        <w:trPr>
          <w:trHeight w:val="121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22288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E20C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“遗”脉相承，强心健体——基于非遗养生功法的心脑血管猝死预防与健康管理创业项目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AC84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CC68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杨俊辉</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869A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2520402350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EE04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F16F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7975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AA7C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吴盈瑜/2540518451,张沣琳//2541001117,范智皓/2520402355,姚俊宏/2520402346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3C19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陈迪</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4AFC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陆齐伟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CD11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491E99A">
        <w:tblPrEx>
          <w:tblCellMar>
            <w:top w:w="0" w:type="dxa"/>
            <w:left w:w="0" w:type="dxa"/>
            <w:bottom w:w="0" w:type="dxa"/>
            <w:right w:w="0" w:type="dxa"/>
          </w:tblCellMar>
        </w:tblPrEx>
        <w:trPr>
          <w:trHeight w:val="152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8A141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7FC9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《AI驱动的学业管理助手：校园智能课表系统的设计与优化研究》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1F82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2922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刘衍伶</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99E0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2340437305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6EC4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2FB5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7D8D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7C28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林志敏/2340518755,张悦欢/2340301103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D783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连伊娜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685D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陆齐伟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70A3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5B876303">
        <w:tblPrEx>
          <w:tblCellMar>
            <w:top w:w="0" w:type="dxa"/>
            <w:left w:w="0" w:type="dxa"/>
            <w:bottom w:w="0" w:type="dxa"/>
            <w:right w:w="0" w:type="dxa"/>
          </w:tblCellMar>
        </w:tblPrEx>
        <w:trPr>
          <w:trHeight w:val="14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5342E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DC46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外贸成本与汇率换算工具的研发与应用</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EABC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8ACF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李乾昊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E0D1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2440437420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A655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85CB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05D5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3FFF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许林炀/2540664216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陈家敏/2540302342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王纯晓/2540302337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黄郁琳/2540302324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C984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3A1F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2A61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7319EB04">
        <w:tblPrEx>
          <w:tblCellMar>
            <w:top w:w="0" w:type="dxa"/>
            <w:left w:w="0" w:type="dxa"/>
            <w:bottom w:w="0" w:type="dxa"/>
            <w:right w:w="0" w:type="dxa"/>
          </w:tblCellMar>
        </w:tblPrEx>
        <w:trPr>
          <w:trHeight w:val="145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0E24B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0975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礼韵匠心：中华优秀传统文化研学实践与文创 IP 孵化</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B360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655F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钟嘉明</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4937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2520402414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D017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谭俊骞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8D0B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2440335106</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7113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CF0C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钟蔚蓝2440705130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刘悦澄2440802214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李振华2520501312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4E77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蔡海云</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0738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胡静</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A104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管理学院</w:t>
            </w:r>
          </w:p>
        </w:tc>
      </w:tr>
      <w:tr w14:paraId="67498946">
        <w:tblPrEx>
          <w:tblCellMar>
            <w:top w:w="0" w:type="dxa"/>
            <w:left w:w="0" w:type="dxa"/>
            <w:bottom w:w="0" w:type="dxa"/>
            <w:right w:w="0" w:type="dxa"/>
          </w:tblCellMar>
        </w:tblPrEx>
        <w:trPr>
          <w:trHeight w:val="165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55F77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41BE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粤港澳大湾区高校马拉松文化传播与实践创新项目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BB53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D810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蔡瑾航</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0DCB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2440517236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0B66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068E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E4F4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FB0B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刘宇果/2340107226彭志荣 /2440803118卢骏杰 /2520402415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42FA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段佳利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4F04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李明杰</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8189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61FF2A8">
        <w:tblPrEx>
          <w:tblCellMar>
            <w:top w:w="0" w:type="dxa"/>
            <w:left w:w="0" w:type="dxa"/>
            <w:bottom w:w="0" w:type="dxa"/>
            <w:right w:w="0" w:type="dxa"/>
          </w:tblCellMar>
        </w:tblPrEx>
        <w:trPr>
          <w:trHeight w:val="128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2D473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974A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云脉新生——基于区块链的大湾区非遗文旅IP聚合平台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2BA2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B874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曾静宜</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91D8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2440518304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50ED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E150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2A7C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1CC3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潘施乐/2440518244,冯梓晴/2440518548,潘可欣/2440907112,黄金丽/2540705220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0E09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4C09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E896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AF99CB4">
        <w:tblPrEx>
          <w:tblCellMar>
            <w:top w:w="0" w:type="dxa"/>
            <w:left w:w="0" w:type="dxa"/>
            <w:bottom w:w="0" w:type="dxa"/>
            <w:right w:w="0" w:type="dxa"/>
          </w:tblCellMar>
        </w:tblPrEx>
        <w:trPr>
          <w:trHeight w:val="101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7633D5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676F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饶平四小·趣游山海--潮州饶平县游戏化数字文旅项目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B4C8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9E3E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陈俊好</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1319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2240518533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770B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程瑞</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EA28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2440518117</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4FD1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CD726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王华清/2340518124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刘鑫彤/2440666102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张燕琳/2440202109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A185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梁施乐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2F06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李明杰</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8746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03331416">
        <w:tblPrEx>
          <w:tblCellMar>
            <w:top w:w="0" w:type="dxa"/>
            <w:left w:w="0" w:type="dxa"/>
            <w:bottom w:w="0" w:type="dxa"/>
            <w:right w:w="0" w:type="dxa"/>
          </w:tblCellMar>
        </w:tblPrEx>
        <w:trPr>
          <w:trHeight w:val="164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9B112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E32C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流量退潮后的生存困局：广州文和友衰退机</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理与网红餐饮可持续运营路径研究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EA6D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9DED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丁洋</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133E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4B52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周兰兰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7802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2440666153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7CBD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639F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黎浚贤/2440202111,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贾健朴/2440202301,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黄琪富/2440907114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2403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董春晖</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BB12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BE2B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38A29499">
        <w:tblPrEx>
          <w:tblCellMar>
            <w:top w:w="0" w:type="dxa"/>
            <w:left w:w="0" w:type="dxa"/>
            <w:bottom w:w="0" w:type="dxa"/>
            <w:right w:w="0" w:type="dxa"/>
          </w:tblCellMar>
        </w:tblPrEx>
        <w:trPr>
          <w:trHeight w:val="285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43197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A6EF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梨园拾趣：粤剧趣味网页设计与数字化叙事实践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08A5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461B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杜思怡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134B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2340801103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CF06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AD1C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5D14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46DB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谭淑贤/2340801103,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付蕾/2340517217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0927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崔宝月</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21B9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邱佳甜,</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易文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BEE3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BE4E01F">
        <w:tblPrEx>
          <w:tblCellMar>
            <w:top w:w="0" w:type="dxa"/>
            <w:left w:w="0" w:type="dxa"/>
            <w:bottom w:w="0" w:type="dxa"/>
            <w:right w:w="0" w:type="dxa"/>
          </w:tblCellMar>
        </w:tblPrEx>
        <w:trPr>
          <w:trHeight w:val="267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9AFB1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2026XJ79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38F6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基于情感化语言模型的虚拟穿搭电商平台设计与实现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A9FD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EB9B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冯宇轩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93E6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2340518830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D0FB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CAA5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4C62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AC13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杜佳玲/2440664330,甄君懿/2440116325,丘扬钥/2540665110,姚杰雅/2440666139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FD83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蔡梓涛</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B521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贺步贵</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226B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2A69B4FB">
        <w:tblPrEx>
          <w:tblCellMar>
            <w:top w:w="0" w:type="dxa"/>
            <w:left w:w="0" w:type="dxa"/>
            <w:bottom w:w="0" w:type="dxa"/>
            <w:right w:w="0" w:type="dxa"/>
          </w:tblCellMar>
        </w:tblPrEx>
        <w:trPr>
          <w:trHeight w:val="235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1EB6E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FB8C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醒狮粤韵——基于广东醒狮非遗文化的文创产品创新与沉浸式体验设计</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88A0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59FE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付蕾</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1509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2340517217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5483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38F6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4BF9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BD86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杜思怡/2340801103,温靖/2540518223 ,董鑫泽/2340115112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E9B8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崔宝月</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65E2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邱佳甜</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A5CCF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2A0BED4E">
        <w:tblPrEx>
          <w:tblCellMar>
            <w:top w:w="0" w:type="dxa"/>
            <w:left w:w="0" w:type="dxa"/>
            <w:bottom w:w="0" w:type="dxa"/>
            <w:right w:w="0" w:type="dxa"/>
          </w:tblCellMar>
        </w:tblPrEx>
        <w:trPr>
          <w:trHeight w:val="132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6E3D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92CB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听见“”银发”声音：乡镇老人反诈信息适老化传播效能研究 </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21C6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1589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洪婷</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D2AE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2340517220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5EA6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温馨如</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4AB2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2340517201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73A5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1637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张晴昕/2340517228,陈诗彤/2340517222,沈江琴/2340517219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F3E5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崔宝月</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89BA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易文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B4D1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73B5AC0D">
        <w:tblPrEx>
          <w:tblCellMar>
            <w:top w:w="0" w:type="dxa"/>
            <w:left w:w="0" w:type="dxa"/>
            <w:bottom w:w="0" w:type="dxa"/>
            <w:right w:w="0" w:type="dxa"/>
          </w:tblCellMar>
        </w:tblPrEx>
        <w:trPr>
          <w:trHeight w:val="127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84102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EAA8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“数教汉学，多模助力”——</w:t>
            </w:r>
            <w:r>
              <w:rPr>
                <w:rFonts w:hint="eastAsia" w:ascii="仿宋_GB2312" w:hAnsi="仿宋_GB2312" w:eastAsia="仿宋_GB2312" w:cs="仿宋_GB2312"/>
                <w:i w:val="0"/>
                <w:iCs w:val="0"/>
                <w:color w:val="000000"/>
                <w:kern w:val="0"/>
                <w:sz w:val="24"/>
                <w:szCs w:val="24"/>
                <w:u w:val="none"/>
                <w:lang w:val="en-US" w:eastAsia="zh-CN" w:bidi="ar"/>
              </w:rPr>
              <w:t>大湾区留学视域下HSK多模态线上教学实践创新研究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6236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5F32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黄振泫</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DDF7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2340513106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5006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BA17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4CA1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2B20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毛嘉龄/2340513112,丘楚玲/2340513109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7487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梁莉莉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1114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5EEC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2B23E04">
        <w:tblPrEx>
          <w:tblCellMar>
            <w:top w:w="0" w:type="dxa"/>
            <w:left w:w="0" w:type="dxa"/>
            <w:bottom w:w="0" w:type="dxa"/>
            <w:right w:w="0" w:type="dxa"/>
          </w:tblCellMar>
        </w:tblPrEx>
        <w:trPr>
          <w:trHeight w:val="123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E1F5D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2D9E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“智译汉韵，国别施教”——AI驱动的对外汉语国别化教学资源智能生成的研究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C635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7D30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霍颂文</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4465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2340518501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1F9D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A4BC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93F1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780C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唐亦恩/2340513110,梁曦洋/2340802113,张佩怡/2440114104,张欣瑜/2540107231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0158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梁莉莉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27D9A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EFD1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05568622">
        <w:tblPrEx>
          <w:tblCellMar>
            <w:top w:w="0" w:type="dxa"/>
            <w:left w:w="0" w:type="dxa"/>
            <w:bottom w:w="0" w:type="dxa"/>
            <w:right w:w="0" w:type="dxa"/>
          </w:tblCellMar>
        </w:tblPrEx>
        <w:trPr>
          <w:trHeight w:val="163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39DDD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246B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《岭南文化平面游戏的人机共创模式及其文化生产力研究》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70FB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3644B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  江敏俐</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4A75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2440517316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1DDB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杨丽娇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ABB7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2440705148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9203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C85E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赖彦楠 /2440437158,汪彩云/2540670114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057A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彭雨欣</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DE1D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311A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87FD219">
        <w:tblPrEx>
          <w:tblCellMar>
            <w:top w:w="0" w:type="dxa"/>
            <w:left w:w="0" w:type="dxa"/>
            <w:bottom w:w="0" w:type="dxa"/>
            <w:right w:w="0" w:type="dxa"/>
          </w:tblCellMar>
        </w:tblPrEx>
        <w:trPr>
          <w:trHeight w:val="156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676EF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1FAF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茶香引客，非遗兴村</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6863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D56F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林宇轩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90F14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2440513125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B44D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F6DF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D177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BDD8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温静颖/2540518454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黄子蓉/2540518426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王思宇/2540518504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沈泽婷/2540518410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7D8D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彭祝斌</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CDA9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邓凯文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00B0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3214C43C">
        <w:tblPrEx>
          <w:tblCellMar>
            <w:top w:w="0" w:type="dxa"/>
            <w:left w:w="0" w:type="dxa"/>
            <w:bottom w:w="0" w:type="dxa"/>
            <w:right w:w="0" w:type="dxa"/>
          </w:tblCellMar>
        </w:tblPrEx>
        <w:trPr>
          <w:trHeight w:val="155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CBCB2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32FE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掌上花灯，点亮忠信——国家级非遗忠信花灯数字化活化与乡村振兴创新项目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ADB1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B41D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梁熙媛</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FFEB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2340517106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E0FE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2468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B745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C8AC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叶绮雯/2340517126,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罗俊锋/2440802111,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陆伊婧/2440517313,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梁江丽/2440665113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1DD0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6472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邱佳甜</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E96C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0615AF40">
        <w:tblPrEx>
          <w:tblCellMar>
            <w:top w:w="0" w:type="dxa"/>
            <w:left w:w="0" w:type="dxa"/>
            <w:bottom w:w="0" w:type="dxa"/>
            <w:right w:w="0" w:type="dxa"/>
          </w:tblCellMar>
        </w:tblPrEx>
        <w:trPr>
          <w:trHeight w:val="268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47F6A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1EF0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面对校园/社区的AI垃圾分类智能引导与监测系统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D106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D078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廖博皓</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F053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2540518123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8B31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5A22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61D5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D12C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潘韦琳2540518103,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黎铭玥/2540518404,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崔洋扬/2540518154,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郑锦霞2540518420,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026A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FFF8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B7ED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B45EFD9">
        <w:tblPrEx>
          <w:tblCellMar>
            <w:top w:w="0" w:type="dxa"/>
            <w:left w:w="0" w:type="dxa"/>
            <w:bottom w:w="0" w:type="dxa"/>
            <w:right w:w="0" w:type="dxa"/>
          </w:tblCellMar>
        </w:tblPrEx>
        <w:trPr>
          <w:trHeight w:val="223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CDAB4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3638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留学生文化体验课程研究与实施-传统手工体验探索</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CEFF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7DFF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廖恺容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F9EB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2440513122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357C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334B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FAAB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B864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马瑾予/2340513103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何鑫涓/2440513120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745D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汪贝娅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3046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D626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6C01FF62">
        <w:tblPrEx>
          <w:tblCellMar>
            <w:top w:w="0" w:type="dxa"/>
            <w:left w:w="0" w:type="dxa"/>
            <w:bottom w:w="0" w:type="dxa"/>
            <w:right w:w="0" w:type="dxa"/>
          </w:tblCellMar>
        </w:tblPrEx>
        <w:trPr>
          <w:trHeight w:val="128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033E3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2026XJ89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E3BB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生成式AI赋能岭南山水诗词可视化传播——以《楚梅居笔谭·诗境岭南》为例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439F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FEB8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林靖喆</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00B2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2440518232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5920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陈偲逸</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FE16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2440518213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92CA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B76E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卢炜钰/2440518139,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黎卓坤/2440202203,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莫东桦/2540670127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FB52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刘聪慧</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DACF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杨若颉</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543A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1196F73">
        <w:tblPrEx>
          <w:tblCellMar>
            <w:top w:w="0" w:type="dxa"/>
            <w:left w:w="0" w:type="dxa"/>
            <w:bottom w:w="0" w:type="dxa"/>
            <w:right w:w="0" w:type="dxa"/>
          </w:tblCellMar>
        </w:tblPrEx>
        <w:trPr>
          <w:trHeight w:val="154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B314F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8065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低空经济产业校园人才社群生态平台搭建与运营实践——以南国商学院为例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EF13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A3ED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韩家彤</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034A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29F5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林祉昀</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6074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2440517320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C2E0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3CCD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张慈俭/2440802112,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 xml:space="preserve">赖庆爽/2440517321,                    </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FA40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段佳利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5C74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董春晖</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A276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232B886">
        <w:tblPrEx>
          <w:tblCellMar>
            <w:top w:w="0" w:type="dxa"/>
            <w:left w:w="0" w:type="dxa"/>
            <w:bottom w:w="0" w:type="dxa"/>
            <w:right w:w="0" w:type="dxa"/>
          </w:tblCellMar>
        </w:tblPrEx>
        <w:trPr>
          <w:trHeight w:val="161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38A91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D1EF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基于实验心理学的大学生防诈骗能力提升研究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E9B4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1079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刘杰芸</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FD67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2440517107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0754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92A8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337E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BBAB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朱晓莹/2540165318,文淳/2540705128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E969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余小玲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340E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184E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7B104E2B">
        <w:tblPrEx>
          <w:tblCellMar>
            <w:top w:w="0" w:type="dxa"/>
            <w:left w:w="0" w:type="dxa"/>
            <w:bottom w:w="0" w:type="dxa"/>
            <w:right w:w="0" w:type="dxa"/>
          </w:tblCellMar>
        </w:tblPrEx>
        <w:trPr>
          <w:trHeight w:val="77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0A09B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E3C0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柚见梅州——以数字文化传播赋能梅州乡村振兴助农产业之路</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0049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BA3C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陆伊婧</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6D54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2440517313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EFC3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407D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0EB4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9ABD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韩家彤/2440517307,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林祉昀/2440517320,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侯嘉浩/2440517306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AAB4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段佳利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B4C6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965D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1159DA9">
        <w:tblPrEx>
          <w:tblCellMar>
            <w:top w:w="0" w:type="dxa"/>
            <w:left w:w="0" w:type="dxa"/>
            <w:bottom w:w="0" w:type="dxa"/>
            <w:right w:w="0" w:type="dxa"/>
          </w:tblCellMar>
        </w:tblPrEx>
        <w:trPr>
          <w:trHeight w:val="1252"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F7873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CB9A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《红迹——红色文化精神VR交互游戏》</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01F4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F469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罗莛钰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EB5B5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2340802122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9186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何子玥</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E9AB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2340905103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2090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EEB1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廖期/2340302105，陈镱庭/2440802115，蓝楚懿/2540518509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4754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684A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廖晓芳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C28A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BE091C8">
        <w:tblPrEx>
          <w:tblCellMar>
            <w:top w:w="0" w:type="dxa"/>
            <w:left w:w="0" w:type="dxa"/>
            <w:bottom w:w="0" w:type="dxa"/>
            <w:right w:w="0" w:type="dxa"/>
          </w:tblCellMar>
        </w:tblPrEx>
        <w:trPr>
          <w:trHeight w:val="134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78A33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7447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留学生文化体验课程研究与实施-非遗文化的融合与推广</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A436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468F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戚润儿</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5290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2440513106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54F5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BB51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B67F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2B83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梁妍玥/2440513110,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高雅琪/2440513108,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黄靖怡/2440513103,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曾静柔</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/2440518109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37FF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汪贝娅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6367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B6CF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60CD78E">
        <w:tblPrEx>
          <w:tblCellMar>
            <w:top w:w="0" w:type="dxa"/>
            <w:left w:w="0" w:type="dxa"/>
            <w:bottom w:w="0" w:type="dxa"/>
            <w:right w:w="0" w:type="dxa"/>
          </w:tblCellMar>
        </w:tblPrEx>
        <w:trPr>
          <w:trHeight w:val="1393"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F9E92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AF6E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智慧助亲：大学生“数字反哺”与家庭代际融合研究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6D52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CBF2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韦彬颖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30F8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2240513115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AA17F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A9126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96F2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F819E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杨祺慧/2440518162,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陈晨/2440803138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欧佳静/2440437344    马源锋/2440302228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90AB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BC39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8909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27D80EA1">
        <w:tblPrEx>
          <w:tblCellMar>
            <w:top w:w="0" w:type="dxa"/>
            <w:left w:w="0" w:type="dxa"/>
            <w:bottom w:w="0" w:type="dxa"/>
            <w:right w:w="0" w:type="dxa"/>
          </w:tblCellMar>
        </w:tblPrEx>
        <w:trPr>
          <w:trHeight w:val="162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63482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575F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智传非遗——AI数字管理人赋能揭阳</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“非遗+农产品”融合创新与数字传播</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D911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512B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吴梓祯</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EF11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2540518351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77DA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林惠丽</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F61A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2540518421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A270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FB64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康馨2540518328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赖美好2340703121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F40D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杨先顺</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0687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邓凯文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47EE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3E200D18">
        <w:tblPrEx>
          <w:tblCellMar>
            <w:top w:w="0" w:type="dxa"/>
            <w:left w:w="0" w:type="dxa"/>
            <w:bottom w:w="0" w:type="dxa"/>
            <w:right w:w="0" w:type="dxa"/>
          </w:tblCellMar>
        </w:tblPrEx>
        <w:trPr>
          <w:trHeight w:val="1706"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611DD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372F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凤城遗珍——非遗活化研学文旅新坐标</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7DA5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EF6A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仵志冉</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315B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2340518130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71E0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8566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5261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C02C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许秋莹/2440518146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梁振烨/2340668115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隆宇杰/2520601158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麦杰锋/2340518138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9D54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梁施乐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B227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仇媛媛</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C7B7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74D79085">
        <w:tblPrEx>
          <w:tblCellMar>
            <w:top w:w="0" w:type="dxa"/>
            <w:left w:w="0" w:type="dxa"/>
            <w:bottom w:w="0" w:type="dxa"/>
            <w:right w:w="0" w:type="dxa"/>
          </w:tblCellMar>
        </w:tblPrEx>
        <w:trPr>
          <w:trHeight w:val="1377"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C2414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05D4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数智赋能大学生志愿服务激励机制的现实困境与实践进路</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7E3A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4577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肖乐怡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AEF7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2440518530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F741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盘筱瑜 </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CCBE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2440518514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50DF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77A9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70DB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赵丽萍</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1366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黄泳茵</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BD01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48A31B90">
        <w:tblPrEx>
          <w:tblCellMar>
            <w:top w:w="0" w:type="dxa"/>
            <w:left w:w="0" w:type="dxa"/>
            <w:bottom w:w="0" w:type="dxa"/>
            <w:right w:w="0" w:type="dxa"/>
          </w:tblCellMar>
        </w:tblPrEx>
        <w:trPr>
          <w:trHeight w:val="91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C396E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2026XJ99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3E5F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传统文化 IP 化视角下书画润心服务体系构建与推广研究 —— 以墨愈空间为例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9EDC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B931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徐可滢</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580C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2440518511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D4B63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4B36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2A48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A0B6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曾嘉鸿/2520501423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吴祉漫/2440704111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张嘉程/2540664424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肖若如/2520401104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71F1B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AB7F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王思瑶</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CD5E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D9D4531">
        <w:tblPrEx>
          <w:tblCellMar>
            <w:top w:w="0" w:type="dxa"/>
            <w:left w:w="0" w:type="dxa"/>
            <w:bottom w:w="0" w:type="dxa"/>
            <w:right w:w="0" w:type="dxa"/>
          </w:tblCellMar>
        </w:tblPrEx>
        <w:trPr>
          <w:trHeight w:val="1244"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2235B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19F6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高校学生党支部志愿服务行为投入与持续意愿的路径研究——基于SDT-SIT整合视角</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97D5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B19F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许秋莹</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7F3E5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2440518146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5921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F4DB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D11C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15E88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麦文曦/2440518306,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王雯煜/2440518161,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胡碧纯/2440518154,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22D3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杨若颉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D21B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黄泳茵</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FFED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77924720">
        <w:tblPrEx>
          <w:tblCellMar>
            <w:top w:w="0" w:type="dxa"/>
            <w:left w:w="0" w:type="dxa"/>
            <w:bottom w:w="0" w:type="dxa"/>
            <w:right w:w="0" w:type="dxa"/>
          </w:tblCellMar>
        </w:tblPrEx>
        <w:trPr>
          <w:trHeight w:val="1159"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5F32E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D95C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乡村振兴背景下偏远地区农产品品牌传播策划研究 —— 以蕉岭黄坑茶为样本</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B48E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F24A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张慈俭</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DCC4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2440802112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D86E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李洁云</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3B79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2440517225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DF4D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B53A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谢宇艳/2440517232,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林妍睿/2440517106,罗俊锋/2440802111,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841A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何茵如</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2730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贾晓瑗</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2D9A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23A6FA7">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02B06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3779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“双碳”目标下“无废校园”绿色循环经济一站式创业实践平台</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1639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68EBC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张贵裕</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F167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2340518624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2DFA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B7E4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75CDF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C527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江欣怡/2540119112,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陈韵莹/2540202201,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陈招源/2440668132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02D5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杜岚清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40E0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DB9F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B1D10CA">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2A22E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64E5E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网络热词、梗文化对当代大学生语言规范的影响</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318B3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A7DA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张娴</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2817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2440518436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647F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F61F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0798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D2FF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张蕙婷/2540518359,冯幸柔/2540165122,卢婧菲/2540518310,陈紫轩/2540518105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2BB9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梁施乐</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96FC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邓凯文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90A5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17BBEADC">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C3852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66B6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竹编非遗与时代</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F0002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86EE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钟振洋</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15F8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2440518646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A5AA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B40D32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5B0D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F4A21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郭玥/2540518311,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陈海珍/2540518347,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丁紫怡/2540518338,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蔡梓婷/2540518336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69EA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 晟</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C643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邓凯文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421D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CDA23E1">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01135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8313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岭韵新生，湾潮破界——大湾区文化IP破圈与青年认同提升路径探索</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972F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FE97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周铭璐</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299F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2440513104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D1F8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CBD7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3E221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AD69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曾翾</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/2440513123,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李雅颖</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/2440513132,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吴静茹</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/2440513118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EB84D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龙灿宇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CEEF47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梁秋燕</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2A05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60884056">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ACA9F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7AF5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红“药”长征，“陇”聚初心——党建引领下陇南甘南“红+药+旅”三链融合实践</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D304A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C5FB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朱麗妃</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4BDC0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2340518806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9904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郑创钦</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47BA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2340518822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2A03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86C9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刘诗韵/2240518135,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刘钰璇/2340518660,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陈偲逸/2440518213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CF27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杨若颉</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B293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其他</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C977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08FC84DC">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CB42E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A415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人机共生时代的语言辨识：</w:t>
            </w:r>
            <w:r>
              <w:rPr>
                <w:rFonts w:hint="eastAsia" w:ascii="仿宋_GB2312" w:hAnsi="仿宋_GB2312" w:eastAsia="仿宋_GB2312" w:cs="仿宋_GB2312"/>
                <w:i w:val="0"/>
                <w:iCs w:val="0"/>
                <w:color w:val="000000"/>
                <w:kern w:val="0"/>
                <w:sz w:val="24"/>
                <w:szCs w:val="24"/>
                <w:u w:val="none"/>
                <w:lang w:val="en-US" w:eastAsia="zh-CN" w:bidi="ar"/>
              </w:rPr>
              <w:t>AI与人类文本特征差异及对大学生语言能力感知的影响研究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9374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1C2D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沈梓凡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3E8B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2440518144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F47E2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97216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AB34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F8F8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林金怡/2440518152;陈嘉媛/2440518109;颜艺仪/2440518202;吴静/2440518451</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09B0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张洪涛</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05D3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谢伟</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0F9A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634DED49">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E23CE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20CF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广式红木宫灯文化IP创新开发项目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2A17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0FD4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李启端</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8945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2440518637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46FA9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D24D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6AC7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9605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王虹婉/2540518307,王雨晗/2540518305,林雅桐/2540518313，王嘉琪/2540802217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8C870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李梦珊</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D386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E089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5D0F280">
        <w:tblPrEx>
          <w:tblCellMar>
            <w:top w:w="0" w:type="dxa"/>
            <w:left w:w="0" w:type="dxa"/>
            <w:bottom w:w="0" w:type="dxa"/>
            <w:right w:w="0" w:type="dxa"/>
          </w:tblCellMar>
        </w:tblPrEx>
        <w:trPr>
          <w:trHeight w:val="2638"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7E4A1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2026XJ109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77ED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双医惠护：中西医融合智慧养老项目</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4864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9B84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邓欣然</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62AB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2540518721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8094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陈星澎</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27D65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2440518346</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4A87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D14B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吴玮琛/2540518551丘林涛/2540666115李嘉琪/2540518649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A0CE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陈泳如</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2D6B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陈英英</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E04A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文化与传播学院</w:t>
            </w:r>
          </w:p>
        </w:tc>
      </w:tr>
      <w:tr w14:paraId="5D8FEDB3">
        <w:tblPrEx>
          <w:tblCellMar>
            <w:top w:w="0" w:type="dxa"/>
            <w:left w:w="0" w:type="dxa"/>
            <w:bottom w:w="0" w:type="dxa"/>
            <w:right w:w="0" w:type="dxa"/>
          </w:tblCellMar>
        </w:tblPrEx>
        <w:trPr>
          <w:trHeight w:val="170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2DAFA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E6E1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“童行灯塔”—乡村地区幼儿语言功能发展AI辅助评估与支持系统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CEC3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FFEE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谭雅元</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763F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2540705227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538D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73AE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85AB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5人</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3560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刘佳玥/2540705229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陈达缘/2440704102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杨秀丽/2540705226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陈洁倪/2540705232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65FE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1A42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孔子心</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85FA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ED1F28A">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0347302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EB452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《智慧助“心”——基于AI的健康心灵守护专家》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A9F4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C3CA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倪文珊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A000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2340704344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E1B0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75FD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C680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C2DCE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郭宇曦/2440437324,隆宇杰/2520601158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张嘉怡/2540706229,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梁振烨/2340668115,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9C07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周丹纯</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DC35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杜岚清</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93A7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1558FB7">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CD7D0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D116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小学教育师范生的学术写作素养提升及其成果转化研究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0336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99F4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李结实</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D870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2440704443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CBB3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林银玲</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ECA7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2520705145</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CFABE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56E8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罗钿昕/2440704244,何嘉恒/2440704231,魏裕敏/2440704106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E013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郑映珊</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9857E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冯冰清</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B139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05A8E445">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5ED20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CA595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“双向奔赴”大湾区-黔南州小学英语“文化共育”线上支教模式研究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8304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44D4B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杨栩霖</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D1CCA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2540706408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E111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 凌紫莹</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D940B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2540706133</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0593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FAA70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陈安琪/2540706121,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郑妮葹/2540706328,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尹慧珊/2440217116,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F136E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肖建芳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7DF2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赵芸</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4C7FE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6F06B4B1">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E072A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B255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生成式 Al 赋能乡村幼儿园广府童谣活态传承与课程创新研究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A82A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DC3AE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陈敬缘</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F1A1C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2520704328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1CC5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卢宝怡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0BDBC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2520704254</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AB78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F9B1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谭琳燕/2520704336,陈颖仪/2520704214,安洁/2520704222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E498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曹谨</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FDB5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598C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0AFC0AEC">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35F1C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B2D46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 早期儿童在多感官及体能训练中的研究应用</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3C87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2457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巫怡琳</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FD72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2440704105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1B053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黎冯佩</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12C6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2440704120</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EEFA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058B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刘晓璎/2540705132,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詹静伊/2340704109,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范成鑫/2240517125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2D95E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郑芝鸿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6F2C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06CF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4FA571DB">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1B3FC6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DB46D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IP驱动下古镇非遗活态传承与年轻化路径研究——以佗城剧本游及非遗市集为例</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2925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2F4C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黄沛怡</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3C242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2520704251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AA4FF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吴嘉琳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2AF0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2520704231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6E77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5392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李舒韵/2520704237,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陈泳因/2340704137,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郑雨涵/2340437124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6D876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梁立为</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BE179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B42B4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46946704">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54F8B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D665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“专注小超人”——ADHD儿童本土化游戏化行为干预课程开发</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4E9B9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5A75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林俏艺</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193E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2340704210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E0BB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B467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9BD8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F581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翁银慈/2340704325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0B90F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B869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F4C2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409D5086">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7F57C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1EE0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绘本里的手偶戏剧工作坊</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29F2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CC420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蔡书悦</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B85E5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2540703111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357C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ED04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24FDB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156B9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魏卓楠/2540703148,张澄/2540703153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D01C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9E11D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F067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2EC99577">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1A9E59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2026XJ119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F33BB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“千年客家韵，河源正青春”河源文旅品牌年轻化全媒体推广策略</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FB20D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99BF2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陈钡瑶</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7DB14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2440705131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56AC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44DC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8BC5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2AC1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徐秋慧/2440705136,萧琬贻/2440705154,刘雨轩/2440705120,岑泳姻/2540518342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78B91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魏迅鸿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76E5B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B5F51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7FAC0840">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CDB9C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727A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阅读障碍儿童的早期识别和课堂干预策略研究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DDBEB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0F69B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陈海晴</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AC5AB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2440704213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31C1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59DF6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4E80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09CE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陈诗颖/2340902107</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235EC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EFCFA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F2AD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7FAC63F7">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A19F7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719DF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绘见中国：</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数智化绘本创作与文化自信培育工作坊</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4346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1B8E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赵欣菲</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4D916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2340703111</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D5F4C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3106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B615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6F59B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姚曼琳/2340704217,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谢林涛</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/2440703103</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16B2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翁琳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38E84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A8B9A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F104E84">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A3C3E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9CD0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文旅IP赋能城乡融合：肇庆文明路历史街区更新与乡村旅游联动发展新模式</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E7DA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5D258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徐秋慧</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F04E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2440705136</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BC2F3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5B50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BAA44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F124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巫汶芙/2440705127,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钟蔚蓝/2440705130,</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郑迦文/2440705140,王梓依2300362131@qq.com</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1CA9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魏迅鸿</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A819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A377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76DF6C9">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ABA88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2026XJ123</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EBF7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“精准资助”如何走向“心理赋能”？—广东某民办高校学生资助的组态路径与纵向心理调节机制研究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461D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58E65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陈可欣</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15A93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2540705127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99190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00CA0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D3B4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303D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程梓睿/2540705137,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陈丽茹/2540705218,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巢馨允/2540705109</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36F7E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梅冰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56F6B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梁立为</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4E21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348998AE">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543A35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2026XJ124</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1BB14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智趣双语AI赋能小学低年级专注力课程包</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8DEC32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81D7C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梁恩桐</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0958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2440704304</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1452A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3BCA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0D96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0EDC4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凌紫莹/2540706133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陈达缘/2440704102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江曼茹/2520705137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黄宝仪/2440704232</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C5DF5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赵芸</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261E0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肖建芳</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C3595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518EC804">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B9E78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2026XJ125</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439AC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聚贤阁——基于知识图谱的大学生就业能力评价与职位推荐系统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EB64D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6F16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赖建新</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28E4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2340664112</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41C01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C60A1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A771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F994F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吴莉莉/2440664130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甘邦锴/2440667128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蒲采仪/2440665114 ,</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隆宇杰/2520601158</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2438E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廖晓芳</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9F11B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朱思翰</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A8E9B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6B8CDA72">
        <w:tblPrEx>
          <w:tblCellMar>
            <w:top w:w="0" w:type="dxa"/>
            <w:left w:w="0" w:type="dxa"/>
            <w:bottom w:w="0" w:type="dxa"/>
            <w:right w:w="0" w:type="dxa"/>
          </w:tblCellMar>
        </w:tblPrEx>
        <w:trPr>
          <w:trHeight w:val="1631"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E00B8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2026XJ126</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CA7A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“智阅”——基于视觉AI的试卷智能批改与学情分析系统</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3B279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9C143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肖震昊</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EDDA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2440664203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2795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苏奕强</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B78A1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2440664251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E3662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524D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刘宇恒/2440664215</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6B04FA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王瑜坤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C125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B3B23B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723B141">
        <w:tblPrEx>
          <w:tblCellMar>
            <w:top w:w="0" w:type="dxa"/>
            <w:left w:w="0" w:type="dxa"/>
            <w:bottom w:w="0" w:type="dxa"/>
            <w:right w:w="0" w:type="dxa"/>
          </w:tblCellMar>
        </w:tblPrEx>
        <w:trPr>
          <w:trHeight w:val="168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279976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2026XJ127</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8BEEA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绿林慧眼——基于无人机自主巡航的林间风险智能识别管理系统    </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AA29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8183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江慧轩</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EA78C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2540670108</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91597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6AE2B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2FB7D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5B8A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曹鹏飞/2540670111,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刘传浚/2540670129,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赵乐怡/2520601155,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韦一滨/2520601120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3AF75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283A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于洪鉴</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8D04B2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2F273DE8">
        <w:tblPrEx>
          <w:tblCellMar>
            <w:top w:w="0" w:type="dxa"/>
            <w:left w:w="0" w:type="dxa"/>
            <w:bottom w:w="0" w:type="dxa"/>
            <w:right w:w="0" w:type="dxa"/>
          </w:tblCellMar>
        </w:tblPrEx>
        <w:trPr>
          <w:trHeight w:val="2030"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4D5229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2026XJ128</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58C0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基于轻量级卷积神经网络的中草药识别研究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8B74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70F35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庄溢婷</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A8231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2540671117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13DF4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陆美彤</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7874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2540437318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468E2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6C01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刘冠宏/2240666136</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64157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李春秀</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0AA4E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A61A4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6154DB24">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A88C6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2026XJ129</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56290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面向编程教育的Python问答大模型高效微调研究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4B123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14993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潘辉</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282B6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2440664227</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1DD9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76D385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79F37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FA43C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张佳琪/2540671115,梁芷珊/2540671140,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8174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姜克鑫</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545CF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838D47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3C03F73">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793B92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2026XJ130</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943625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智养银龄——基于大模型的智慧康养主动健康管家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5944A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A3498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梁振烨</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D2C3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2340668115</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FDBCC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隆宇杰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9963B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2520601158</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22231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05D95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赵乐怡/2520601155，柯俊东/2520601121，周川扬/2540664410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E91DB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杜岚清</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28042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9FDBA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C30DA2F">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347DA1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2026XJ131</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6D2DD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 FISCO BCOS 区块链技术的高速公路防逃费解决方案</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7ED93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000C5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程树升</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823FA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2520601133</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DCA4C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柯俊东</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42E45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2520601121</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3FC63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504AA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韩锐锋/2520601149,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陈梓洋/2520601147,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韦一滨/2520601120</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6F83C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朱思翰</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4680A63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刘宇</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8BF2F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0FD04F56">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14:paraId="6EBC90B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2026XJ132</w:t>
            </w:r>
          </w:p>
        </w:tc>
        <w:tc>
          <w:tcPr>
            <w:tcW w:w="207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DD633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基于深度学习的皮肤病自动分类方法研究</w:t>
            </w:r>
          </w:p>
        </w:tc>
        <w:tc>
          <w:tcPr>
            <w:tcW w:w="61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D62765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126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3A0D98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余慕妍</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6862AA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2440664320</w:t>
            </w:r>
          </w:p>
        </w:tc>
        <w:tc>
          <w:tcPr>
            <w:tcW w:w="1242"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544804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杨乐怡</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1B076F3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2440664342</w:t>
            </w:r>
          </w:p>
        </w:tc>
        <w:tc>
          <w:tcPr>
            <w:tcW w:w="926"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626835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1958"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2E663E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许欣玉/2440664128,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刘东雯/2440666126,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胡佳雯/2440666144</w:t>
            </w:r>
          </w:p>
        </w:tc>
        <w:tc>
          <w:tcPr>
            <w:tcW w:w="1169"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0DC72B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1305"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71740C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常静</w:t>
            </w:r>
          </w:p>
        </w:tc>
        <w:tc>
          <w:tcPr>
            <w:tcW w:w="1010" w:type="dxa"/>
            <w:tcBorders>
              <w:top w:val="single" w:color="auto" w:sz="4" w:space="0"/>
              <w:left w:val="single" w:color="auto" w:sz="4" w:space="0"/>
              <w:bottom w:val="single" w:color="auto" w:sz="4" w:space="0"/>
              <w:right w:val="single" w:color="auto" w:sz="4" w:space="0"/>
            </w:tcBorders>
            <w:shd w:val="clear" w:color="auto" w:fill="auto"/>
            <w:noWrap w:val="0"/>
            <w:tcMar>
              <w:top w:w="15" w:type="dxa"/>
              <w:left w:w="15" w:type="dxa"/>
              <w:right w:w="15" w:type="dxa"/>
            </w:tcMar>
            <w:vAlign w:val="center"/>
          </w:tcPr>
          <w:p w14:paraId="0130DE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2A5449E">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01E1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33215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基于深度学习的农作物疾病识别系统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81E70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C51F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唐峻泓</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3ECA4A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9BD2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C7EF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C0DD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73EA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谭晶晶/2540671127,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宁钰婷/2540671107,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王文熙/2540666117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33361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360E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8DB4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896F41B">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31191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C6A27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旋翼无人机在复杂环境下的视觉感知与自主避障控制方法研究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13BC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064D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91FF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0F18D9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2940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079D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D7BC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林炜楠/2440664135,   沈纬天     /2340664156,   黄若桐/2340664128,   万子涛 /2540911101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B23A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0D9D3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布海力切木·阿吾冬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7173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4D50933B">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244D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7622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基于RISC-V的多传感器融合无人机飞控系统设计与实现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987F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1CE40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06B9B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2440667109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6924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林炜楠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A1F08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9CEE6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7510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张若琳/2340664104,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邓思捷/2340664212,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隆宇杰/2520601158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EA83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谢绍斌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A10D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5DA1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00B3AA0C">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953D0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1D11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“湾得福”——广府文化AI伴游与Citywalk智能规划App</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2F3C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F3FA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许惠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EF0D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2440665131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124B1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CF5C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9D7D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965F5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刘爽/2440665141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0D1C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332CC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缪嘉欣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4A3D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2822BBEE">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766EA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E4083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“粤点茶语”——早茶文化与美食社交的沉浸式点餐与叙事App</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EDD5A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D398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童泳芝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143B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2440665111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05596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FEE7D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BF08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24F1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21A6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F6A7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16166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DC24BA3">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ED1AA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7501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基于AI智能体的青少年智能学习平台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C231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AC812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黄旭东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6F694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2440666143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C6135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8F4D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D4D5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B2B3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刘鑫彤/2440666102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萧远声/2440666118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何文皓/2440666127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796E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D36CF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王军华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CFC8F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40425EF">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14169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2026XJ139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DF56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智语标签——面向视障人群的云端同步AI语音标签系统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2DBE5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6A7D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陈都</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4E52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2340667115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5AED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江啟梁</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4E9C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2340667137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F348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BCA6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陈招源/2440668132,方鹏飞/2340667101,李明睿/2440670129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1A92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FE0D8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闫晓红</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A8A13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09FBA671">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C7E6E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1879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面向社交媒体谣言检测的多模态证据增强与可解释判别研究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F178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C81D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任湘忆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84A5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2440664310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BC5A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D013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3DA4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A9EB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刘雯婷/2540671138,颜小芳/2540664343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440CF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姜克鑫</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CDE1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3F25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5D2F9C2A">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93E5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5AA9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“双碳”目标下“无废校园”绿色循环经济服务平台研发与创新应用</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03BC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F7F3D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陈招源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28CE1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2440668132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AC6D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陈韵莹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B0E3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2540202201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5521C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0347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江欣怡,2540119112,张贵裕,2340518624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D4467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5D37F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1F92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6976E76F">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9087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16143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基于Arduino的智能口腔采样与健康检测机器人设计与实现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1D75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054F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罗文星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797E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2440664301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F619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21EECC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1A45D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2549A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胡哲锴/2540664416,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谢育璇/2540664125,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刘丹阳/2540665101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3FD2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布海力切木·阿吾冬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8D60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335A62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5158408B">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BC7F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3A65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基于多模态感知的驾驶疲劳智能检测与预警架构</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55DB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1BEE34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李博杰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B0BE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2520601228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5AE6A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陈德深</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151E10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2520601246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B3D59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1CFAF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陈德深/2520601246,肖佳萱/2540664219,毕浩然/2540664222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8286B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孙超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DDB0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449AB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69BCD42">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BCD6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84B16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智感座舱——基于OpenHarmony与Hi3863的全时域多模态智能座舱安全与关怀系统</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8A83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B17BD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胡文轩</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236D4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2240664241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CECB9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韦鹏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04ED9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2540670133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BB0C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0E26F4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王丹妮/2340664225,杨乐怡/2440664342,余慕妍/2440664320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258C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孙超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84ED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781F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8FFC1B9">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78A2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1AE91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智镜</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E578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6FCF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A318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2440670124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B9B81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侯杰欣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C4AB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2440670102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24F6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016FC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陈嘉嘉/2440670123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黄梓轩/2440670125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AD6C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764E0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杜岚清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9D00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452521B">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432CFD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5878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基于改进YOLOv8的果树害虫小目标轻量检测方法研究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B4B5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9B1B8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沈纬天</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1663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2340664156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84929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FF905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22EC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C5E543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黄若桐/2340664128,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万子涛/2540911101,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林炜楠/2440664135,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李欣/2440664112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6197F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E4AF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常静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AD2DB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5CA29355">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8052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34FA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基于大模型的智能会议记录与图文识别一体化系统设计与实现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6F63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CEB53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邱子青</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D066E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2340664154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427AD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潘洁莹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1700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2340666147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8CA96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D01FD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陈睿/2540671114,区悦婷/2540671137,李雪婷/2540705108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93818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姜克鑫</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9860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BC9AA8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DF10650">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F9DF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A2B26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神机妙测——基于SecGPT 的新一代中国网安智能大脑</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B7F0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4247D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刘锴</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9416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2540664241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2FE5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43C28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68EF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A3319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陈庭坚</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/2520601445,陈</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钰怡</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/2540664206,刘</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锦泽</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/2540664346,柯</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俊东</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/2520601121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2EAF12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李俊锋</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619C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仇嫒媛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C88EBC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42B26502">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D6E3C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2026XJ149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04C7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陀城寻旧-基于大模型的非遗宝鉴平台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596A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343B7A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欧阳筠妍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01C2B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2540665114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E52E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B7DA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C357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14326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程树升/2520601133,韩锐锋/2520601149,李瑞杰/2520601138,陈梓洋/2520601147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390D6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仇媛媛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9D428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谢永梅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E4A7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9D20B2F">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46905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1099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基于ESP32的无人机遥控系统设计与实现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E9EA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1CEE5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陈思涵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0F38C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2540672119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EB65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8D26E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C251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AC62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纪少旭/2540672132,巫奕锴/2540672124,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陈颂滨/2540672134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62F6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谢绍斌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AAB06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076DA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6722FA9">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7A52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F6252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基于RISC-V的多旋翼无人机遥控器设计与实现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8A6A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B7F59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谢承龙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6D156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2520601402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3651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严子淇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9A39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2440668118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83AB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8533F3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杜佳慧/2340664153,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陈思涵/2540672119,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纪少旭/2540672132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0C07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谢绍斌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FE8A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胡毅</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43951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263E84AD">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242FF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D29594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AI模拟美甲渲染</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59DC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8A03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肖悦君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016E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3D817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041A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A7E09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A68E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F351C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王军华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789F8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8E44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2485044B">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3DA9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FA2E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洪韵寰宇——茂南洪拳数字化传承与AI健身创新平台研究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7A9C7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EF04D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郭方伶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BBD6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2440901108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DF83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56BB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6067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46D48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曾颖 2340518853, 黎卓坤2440202203,        罗洁媛  2440116116,       马佳怡 2440437325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9B9D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邱越</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C655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黄彦虹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0B639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4BE0D1B6">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C5D9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48ED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百千万·云上赋能基层人才成长AI平台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3973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E4C9F1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李银骐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B862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2440906125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EE8E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徐宇梦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9B4BC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2440906129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8BB4A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AA12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陈俐璇/2440906116,卢思蔚/2440906128,赵晔雯2440906105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6F532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E066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CE516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6F8A04E0">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C3277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C2BE0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数采体姿，智能训教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AFCEE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创业实践项目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2BDB0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赖浩斌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AB8AB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2540911103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51E57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陈庭坚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547D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2520601445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9A98D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1C041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隆宇杰 2520601158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柯俊东 2520601121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梁振烨 2340668115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0129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寇祁</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243A3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朱思翰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19087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5EDC935A">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F7BD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53D784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茗承客韵——客家文化赋能下紫金蝉茶IP打造与茶旅融合创新实践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C757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4171E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谢蕙君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8B45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2440905115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8527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28562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7C455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4CF097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杨璐宇/2440905109,赖鑫榕/2540909112,沈欣潼/2440901101,陈悦扬/2520401226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75AF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34307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曾海滢</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FBF9D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67F90631">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87186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2D36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高校留学生服务中心志愿补位模式创新研究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C19C6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FBF244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张彩</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59899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2440906106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C78A84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5FC21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5C0428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A7E5C1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黄悦琳/2540518334,刘欣婕/2340165611,刘璐璐/2540910112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F6B26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文晓艺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78A7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陈惠斯</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F7CBFD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54AED8D7">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2A98B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B8D2D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粤乡振兴，数 “惠” 农家乐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1B499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创业训练项目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E0F3F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朱诺沛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6CE6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2440906134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F2C4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0AC6B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71130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04EE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李嘉月/2440901116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刘婧妍/2440906131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张秋丰/2440906115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钟睿/2440906113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62443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EAA1D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0771C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国际学院</w:t>
            </w:r>
          </w:p>
        </w:tc>
      </w:tr>
      <w:tr w14:paraId="4F4BA585">
        <w:tblPrEx>
          <w:tblCellMar>
            <w:top w:w="0" w:type="dxa"/>
            <w:left w:w="0" w:type="dxa"/>
            <w:bottom w:w="0" w:type="dxa"/>
            <w:right w:w="0" w:type="dxa"/>
          </w:tblCellMar>
        </w:tblPrEx>
        <w:trPr>
          <w:trHeight w:val="1265"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94995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2026XJ159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935513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粤东革命老区红色音乐文化浸润下</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应用型高校音乐教育助力乡村振兴模式构建与实践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EBED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4B28A1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胡晨楷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5FEC3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2441001106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5FE44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92D28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2A31B9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E969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 xml:space="preserve">万溪森/2441001104 黄凡星/2441001215肖乐怡/2440518530万欣悦/2440517103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FBA132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李冬兰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F851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陈佳瑶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7FADA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艺术学院</w:t>
            </w:r>
          </w:p>
        </w:tc>
      </w:tr>
      <w:tr w14:paraId="34EFEE97">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1F7C237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88838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南国30周年校庆文创周边</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2AEB2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CAD0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李子研</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10E46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2440202411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58424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C49FF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301C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40D2F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王宇忻/2440202421,范欣/2440202414,唐周璇/2440202407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43570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章海英</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9D0F25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A733D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76387770">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2F95AD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68E20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乡村振兴战略背景下河源文旅产业融合发展路径</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82D8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58D1E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陈海璐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1D4C6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2440202212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41080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6EC5F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3E4A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6234E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谢依桐/2440202217，吴俊逸/2440202210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A6B66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孔慧贤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E365B1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洪玉敬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B9C76E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东方语言文化学院</w:t>
            </w:r>
          </w:p>
        </w:tc>
      </w:tr>
      <w:tr w14:paraId="56523D71">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512EE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A92D2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基于希沃白板的乡村小学英语宠物激励教学实践研究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0CFA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160E1C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林曼扬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24C16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2540706119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5E504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刘敏敏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FA59A4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2340704146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504A8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BDAB4A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邹海冰/2540706107,</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叶宸冰/2540706132,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曾子萌/2540706127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0BD184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肖建芳</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B198BE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梁恺欣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0D699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教育学院</w:t>
            </w:r>
          </w:p>
        </w:tc>
      </w:tr>
      <w:tr w14:paraId="46C86B3A">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1F1AC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DFE4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智能论文预审与投稿辅助平台的设计与实现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863D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2A5E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李家乐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010933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2040667145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C1C6A7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105A8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66EB6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4EAF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陈以鑫2540671109/赖智聪2540671110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99BE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0DCC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姜克鑫</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A3AABC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8FA7C54">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E5044B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18DAB5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毫米波雷达 + 语音控制的 ESP32 智能家居无感终端</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CA04C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CB49F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李昱琛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07C1EE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2240664206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6638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08B1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B90C2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2127E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刘俊希/2440664316</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林泽华/2440664312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李承泽/2440664335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3E8835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布海力切木·阿吾冬</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36EC5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9897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7C305279">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64E485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2026XJZ06</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778ED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宠物产业升级趋势下服务养宠用户与宠物企业的一站式智慧养宠综合服务平台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343F13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005B0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陈智彦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7667B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2440668119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E44E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王越泽</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AD0C2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2240668110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5E622F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7D1F5D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42ED3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黎博</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43A566">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BB8B5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505BACEA">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4A59ADF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3809DB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基于用户体验研究的智能美妆与形象管理——“颜究所”app设计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E35B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5C9221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赖欣妮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BFAAD0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2440665122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7FF0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C3A10F">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C85C0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E54AF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钟晓彤/2440665115,</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方桂钟/2440665108,</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潘豫湘/2440665129,</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张祺琦/2440667103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EF7D90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李睿</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580074">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陈贝文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CAD59E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6A5A6F79">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392636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DFF49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基于学习行为分析的学情预警与推荐系统</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设计与开发</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3F027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D4265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唐杏欣</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F6406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2440666129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4CBC9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25C64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88B5AB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FE967A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古心怡/2440666121,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林怡臻/2440666113,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黄晓洋/2440666101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AD5C0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贺步贵</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91E512">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蔡梓涛</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2141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35E8136E">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237A40F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2026XJZ09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24B13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基于无人机的园区户外停车场及道路交通智能分析技术研究</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BAC51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422A4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徐婉婷</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11F82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2440664149</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7B67C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张圳达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39A1A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2440664241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B86D4A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8123A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曹圳豪/2440664152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林山玉/2440664331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76DEC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王瑜坤</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18F9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颜东琪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FE7BF15">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0B6728F9">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535C672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F9F26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智学校园一站式学习服务小程序。</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C3273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08611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夏佩淇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03D773">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2440666147</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EA5718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EA6B61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9ECFDBE">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D6F5989">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李强/2016001,</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王涛/2016002,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张三/2016003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31EC81">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王军华</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A71C6A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江圆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6F7F7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r w14:paraId="1EA5CF3D">
        <w:tblPrEx>
          <w:tblCellMar>
            <w:top w:w="0" w:type="dxa"/>
            <w:left w:w="0" w:type="dxa"/>
            <w:bottom w:w="0" w:type="dxa"/>
            <w:right w:w="0" w:type="dxa"/>
          </w:tblCellMar>
        </w:tblPrEx>
        <w:trPr>
          <w:trHeight w:val="1265" w:hRule="atLeast"/>
          <w:jc w:val="center"/>
        </w:trPr>
        <w:tc>
          <w:tcPr>
            <w:tcW w:w="729" w:type="dxa"/>
            <w:tcBorders>
              <w:top w:val="single" w:color="auto" w:sz="4" w:space="0"/>
              <w:left w:val="single" w:color="auto" w:sz="4" w:space="0"/>
              <w:bottom w:val="single" w:color="auto" w:sz="4" w:space="0"/>
              <w:right w:val="single" w:color="auto" w:sz="4" w:space="0"/>
            </w:tcBorders>
            <w:shd w:val="clear" w:color="auto" w:fill="auto"/>
            <w:vAlign w:val="center"/>
          </w:tcPr>
          <w:p w14:paraId="03A0A09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2026XJZ11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9B4EA7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英语专业等级考试智慧服务平台的设计与实现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414BFE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创新训练项目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676C6B">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王欣怡</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1F860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2440664123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D33ABD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6460CA8">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无</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DCFDFC">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E91B20">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张若琳/2340664104</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邓思捷/2340664212</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陈俊好/2240518533</w:t>
            </w:r>
            <w:r>
              <w:rPr>
                <w:rFonts w:hint="eastAsia" w:ascii="仿宋_GB2312" w:hAnsi="仿宋_GB2312" w:eastAsia="仿宋_GB2312" w:cs="仿宋_GB2312"/>
                <w:i w:val="0"/>
                <w:iCs w:val="0"/>
                <w:color w:val="000000"/>
                <w:kern w:val="0"/>
                <w:sz w:val="20"/>
                <w:szCs w:val="20"/>
                <w:u w:val="none"/>
                <w:lang w:val="en-US" w:eastAsia="zh-CN" w:bidi="ar"/>
              </w:rPr>
              <w:br w:type="textWrapping"/>
            </w:r>
            <w:r>
              <w:rPr>
                <w:rFonts w:hint="eastAsia" w:ascii="仿宋_GB2312" w:hAnsi="仿宋_GB2312" w:eastAsia="仿宋_GB2312" w:cs="仿宋_GB2312"/>
                <w:i w:val="0"/>
                <w:iCs w:val="0"/>
                <w:color w:val="000000"/>
                <w:kern w:val="0"/>
                <w:sz w:val="20"/>
                <w:szCs w:val="20"/>
                <w:u w:val="none"/>
                <w:lang w:val="en-US" w:eastAsia="zh-CN" w:bidi="ar"/>
              </w:rPr>
              <w:t>王子睿/2440116328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472AC7">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刘诗雯</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1475CD">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谢绍斌</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FDAB8A">
            <w:pPr>
              <w:keepNext w:val="0"/>
              <w:keepLines w:val="0"/>
              <w:widowControl/>
              <w:suppressLineNumbers w:val="0"/>
              <w:jc w:val="center"/>
              <w:textAlignment w:val="center"/>
              <w:rPr>
                <w:rFonts w:hint="eastAsia" w:ascii="仿宋_GB2312" w:hAnsi="仿宋_GB2312" w:eastAsia="仿宋_GB2312" w:cs="仿宋_GB2312"/>
                <w:i w:val="0"/>
                <w:iCs w:val="0"/>
                <w:color w:val="000000"/>
                <w:kern w:val="2"/>
                <w:sz w:val="20"/>
                <w:szCs w:val="20"/>
                <w:u w:val="none"/>
                <w:lang w:val="en-US" w:eastAsia="zh-CN" w:bidi="ar-SA"/>
              </w:rPr>
            </w:pPr>
            <w:r>
              <w:rPr>
                <w:rFonts w:hint="eastAsia" w:ascii="仿宋_GB2312" w:hAnsi="仿宋_GB2312" w:eastAsia="仿宋_GB2312" w:cs="仿宋_GB2312"/>
                <w:i w:val="0"/>
                <w:iCs w:val="0"/>
                <w:color w:val="000000"/>
                <w:kern w:val="0"/>
                <w:sz w:val="20"/>
                <w:szCs w:val="20"/>
                <w:u w:val="none"/>
                <w:lang w:val="en-US" w:eastAsia="zh-CN" w:bidi="ar"/>
              </w:rPr>
              <w:t>计算机学院</w:t>
            </w:r>
          </w:p>
        </w:tc>
      </w:tr>
    </w:tbl>
    <w:p w14:paraId="72BDD7A1">
      <w:pPr>
        <w:keepNext w:val="0"/>
        <w:keepLines w:val="0"/>
        <w:pageBreakBefore w:val="0"/>
        <w:widowControl w:val="0"/>
        <w:suppressLineNumbers w:val="0"/>
        <w:kinsoku w:val="0"/>
        <w:wordWrap/>
        <w:overflowPunct w:val="0"/>
        <w:topLinePunct w:val="0"/>
        <w:autoSpaceDE/>
        <w:autoSpaceDN/>
        <w:bidi w:val="0"/>
        <w:adjustRightInd/>
        <w:snapToGrid/>
        <w:spacing w:line="14" w:lineRule="exact"/>
        <w:jc w:val="both"/>
        <w:textAlignment w:val="center"/>
        <w:rPr>
          <w:rFonts w:hint="eastAsia" w:ascii="方正小标宋简体" w:hAnsi="方正小标宋简体" w:eastAsia="方正小标宋简体" w:cs="方正小标宋简体"/>
          <w:sz w:val="44"/>
          <w:szCs w:val="44"/>
          <w:shd w:val="clear" w:color="auto" w:fill="FFFFFF"/>
        </w:rPr>
      </w:pPr>
    </w:p>
    <w:sectPr>
      <w:headerReference r:id="rId4" w:type="first"/>
      <w:footerReference r:id="rId6" w:type="first"/>
      <w:headerReference r:id="rId3" w:type="default"/>
      <w:footerReference r:id="rId5" w:type="default"/>
      <w:pgSz w:w="16838" w:h="11906" w:orient="landscape"/>
      <w:pgMar w:top="1797" w:right="1701" w:bottom="1797" w:left="1440" w:header="851" w:footer="992" w:gutter="0"/>
      <w:pgNumType w:fmt="numberInDash"/>
      <w:cols w:space="72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Songti SC Regular">
    <w:altName w:val="宋体"/>
    <w:panose1 w:val="02010800040101010101"/>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8DB4C">
    <w:pPr>
      <w:pStyle w:val="4"/>
      <w:ind w:right="360"/>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A9499F">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- 5 -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文本框 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NFTJ/IAQAAmgMAAA4AAAAAAAAAAQAgAAAAHgEAAGRycy9lMm9Eb2Mu&#10;eG1sUEsFBgAAAAAGAAYAWQEAAFgFAAAAAA==&#10;">
              <v:fill on="f" focussize="0,0"/>
              <v:stroke on="f"/>
              <v:imagedata o:title=""/>
              <o:lock v:ext="edit" aspectratio="f"/>
              <v:textbox inset="0mm,0mm,0mm,0mm" style="mso-fit-shape-to-text:t;">
                <w:txbxContent>
                  <w:p w14:paraId="39A9499F">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- 5 -</w:t>
                    </w:r>
                    <w:r>
                      <w:rPr>
                        <w:rFonts w:hint="eastAsia" w:ascii="宋体" w:hAnsi="宋体" w:cs="宋体"/>
                        <w:sz w:val="28"/>
                        <w:szCs w:val="2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445135" cy="230505"/>
              <wp:effectExtent l="0" t="0" r="0" b="0"/>
              <wp:wrapNone/>
              <wp:docPr id="1" name="文本框 15"/>
              <wp:cNvGraphicFramePr/>
              <a:graphic xmlns:a="http://schemas.openxmlformats.org/drawingml/2006/main">
                <a:graphicData uri="http://schemas.microsoft.com/office/word/2010/wordprocessingShape">
                  <wps:wsp>
                    <wps:cNvSpPr txBox="1"/>
                    <wps:spPr>
                      <a:xfrm>
                        <a:off x="0" y="0"/>
                        <a:ext cx="445135" cy="230505"/>
                      </a:xfrm>
                      <a:prstGeom prst="rect">
                        <a:avLst/>
                      </a:prstGeom>
                      <a:noFill/>
                      <a:ln>
                        <a:noFill/>
                      </a:ln>
                    </wps:spPr>
                    <wps:txbx>
                      <w:txbxContent>
                        <w:p w14:paraId="5F33F49F">
                          <w:pPr>
                            <w:snapToGrid w:val="0"/>
                            <w:rPr>
                              <w:rFonts w:hint="eastAsia" w:ascii="宋体" w:hAnsi="宋体" w:cs="宋体"/>
                              <w:sz w:val="28"/>
                              <w:szCs w:val="28"/>
                            </w:rPr>
                          </w:pPr>
                        </w:p>
                      </w:txbxContent>
                    </wps:txbx>
                    <wps:bodyPr wrap="none" lIns="0" tIns="0" rIns="0" bIns="0" upright="0">
                      <a:spAutoFit/>
                    </wps:bodyPr>
                  </wps:wsp>
                </a:graphicData>
              </a:graphic>
            </wp:anchor>
          </w:drawing>
        </mc:Choice>
        <mc:Fallback>
          <w:pict>
            <v:shape id="文本框 15" o:spid="_x0000_s1026" o:spt="202" type="#_x0000_t202" style="position:absolute;left:0pt;margin-top:0pt;height:18.15pt;width:35.05pt;mso-position-horizontal:in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bziEn0QAAAAMBAAAPAAAAAAAAAAEAIAAAACIAAABkcnMvZG93&#10;bnJldi54bWxQSwECFAAUAAAACACHTuJAvG8wJ84BAACYAwAADgAAAAAAAAABACAAAAAgAQAAZHJz&#10;L2Uyb0RvYy54bWxQSwUGAAAAAAYABgBZAQAAYAUAAAAA&#10;">
              <v:fill on="f" focussize="0,0"/>
              <v:stroke on="f"/>
              <v:imagedata o:title=""/>
              <o:lock v:ext="edit" aspectratio="f"/>
              <v:textbox inset="0mm,0mm,0mm,0mm" style="mso-fit-shape-to-text:t;">
                <w:txbxContent>
                  <w:p w14:paraId="5F33F49F">
                    <w:pPr>
                      <w:snapToGrid w:val="0"/>
                      <w:rPr>
                        <w:rFonts w:hint="eastAsia" w:ascii="宋体" w:hAnsi="宋体" w:cs="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E7BE4">
    <w:pPr>
      <w:pStyle w:val="4"/>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20C037E">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wps:txbx>
                    <wps:bodyPr wrap="none" lIns="0" tIns="0" rIns="0" bIns="0" upright="0">
                      <a:spAutoFit/>
                    </wps:bodyPr>
                  </wps:wsp>
                </a:graphicData>
              </a:graphic>
            </wp:anchor>
          </w:drawing>
        </mc:Choice>
        <mc:Fallback>
          <w:pict>
            <v:shape id="文本框 27"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yaJTskBAACaAwAADgAAAGRycy9lMm9Eb2MueG1srVPNjtMwEL4j8Q6W&#10;79TZIkE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eUOG5x4OefP86//px/fyfL&#10;t1mfPkCNabcBE9Pw3g+4NbMf0JlpDyra/EVCBOOo7umirhwSEfnRarlaVRgSGJsviM/un4cI6YP0&#10;lmSjoRHHV1Tlx0+QxtQ5JVdz/kYbU0Zo3H8OxMwelnsfe8xWGnbDRGjn2xPy6XHyDXW46JSYjw6F&#10;zUsyG3E2drNxCFHvu7JFuR6Ed4eETZTecoURdiqMIyvspvXKO/HvvWTd/1K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LJolOyQEAAJoDAAAOAAAAAAAAAAEAIAAAAB4BAABkcnMvZTJvRG9j&#10;LnhtbFBLBQYAAAAABgAGAFkBAABZBQAAAAA=&#10;">
              <v:fill on="f" focussize="0,0"/>
              <v:stroke on="f"/>
              <v:imagedata o:title=""/>
              <o:lock v:ext="edit" aspectratio="f"/>
              <v:textbox inset="0mm,0mm,0mm,0mm" style="mso-fit-shape-to-text:t;">
                <w:txbxContent>
                  <w:p w14:paraId="320C037E">
                    <w:pPr>
                      <w:pStyle w:val="4"/>
                      <w:rPr>
                        <w:rFonts w:hint="eastAsia" w:ascii="宋体" w:hAnsi="宋体" w:cs="宋体"/>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- 3 -</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2CF9A">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334D7">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lZWJiNDQ2NjQ2ZjUzMDU2ODk4ZTRkZmFhNGI1M2QifQ=="/>
  </w:docVars>
  <w:rsids>
    <w:rsidRoot w:val="00172A27"/>
    <w:rsid w:val="000054D6"/>
    <w:rsid w:val="0002620A"/>
    <w:rsid w:val="00046CDC"/>
    <w:rsid w:val="00074833"/>
    <w:rsid w:val="00075D5C"/>
    <w:rsid w:val="00080A77"/>
    <w:rsid w:val="00086714"/>
    <w:rsid w:val="00097348"/>
    <w:rsid w:val="000B2009"/>
    <w:rsid w:val="000B6D6D"/>
    <w:rsid w:val="000C6988"/>
    <w:rsid w:val="000C7149"/>
    <w:rsid w:val="000D36C5"/>
    <w:rsid w:val="000E6563"/>
    <w:rsid w:val="000F13EF"/>
    <w:rsid w:val="000F4719"/>
    <w:rsid w:val="00106CF6"/>
    <w:rsid w:val="00110D6F"/>
    <w:rsid w:val="001348C0"/>
    <w:rsid w:val="00137F1D"/>
    <w:rsid w:val="001469D3"/>
    <w:rsid w:val="00174F8D"/>
    <w:rsid w:val="00192899"/>
    <w:rsid w:val="001A3979"/>
    <w:rsid w:val="001B1D23"/>
    <w:rsid w:val="001C0FC1"/>
    <w:rsid w:val="001D35D5"/>
    <w:rsid w:val="001E3103"/>
    <w:rsid w:val="001F1304"/>
    <w:rsid w:val="0022282D"/>
    <w:rsid w:val="00223FEA"/>
    <w:rsid w:val="00227ACE"/>
    <w:rsid w:val="00230AC7"/>
    <w:rsid w:val="00230E85"/>
    <w:rsid w:val="00235CFE"/>
    <w:rsid w:val="002444CD"/>
    <w:rsid w:val="00254F7B"/>
    <w:rsid w:val="00264B38"/>
    <w:rsid w:val="00287BFF"/>
    <w:rsid w:val="002C2434"/>
    <w:rsid w:val="002C7D46"/>
    <w:rsid w:val="002E6EC3"/>
    <w:rsid w:val="002F0478"/>
    <w:rsid w:val="00301D5E"/>
    <w:rsid w:val="0030243F"/>
    <w:rsid w:val="00304730"/>
    <w:rsid w:val="00310C13"/>
    <w:rsid w:val="00322D4E"/>
    <w:rsid w:val="0032518C"/>
    <w:rsid w:val="003258D9"/>
    <w:rsid w:val="00325F1A"/>
    <w:rsid w:val="00327E7C"/>
    <w:rsid w:val="003444AD"/>
    <w:rsid w:val="00356018"/>
    <w:rsid w:val="0036441C"/>
    <w:rsid w:val="00371A0E"/>
    <w:rsid w:val="00372437"/>
    <w:rsid w:val="003737F5"/>
    <w:rsid w:val="00373B56"/>
    <w:rsid w:val="003748E7"/>
    <w:rsid w:val="00376E21"/>
    <w:rsid w:val="003A3F46"/>
    <w:rsid w:val="003C167A"/>
    <w:rsid w:val="003C228B"/>
    <w:rsid w:val="003C2A8F"/>
    <w:rsid w:val="003C759A"/>
    <w:rsid w:val="003D7218"/>
    <w:rsid w:val="003E0099"/>
    <w:rsid w:val="003E2CCA"/>
    <w:rsid w:val="0042078F"/>
    <w:rsid w:val="00425F3A"/>
    <w:rsid w:val="00427B48"/>
    <w:rsid w:val="00435435"/>
    <w:rsid w:val="004431FB"/>
    <w:rsid w:val="00443FC0"/>
    <w:rsid w:val="0044769C"/>
    <w:rsid w:val="00466DAF"/>
    <w:rsid w:val="00470459"/>
    <w:rsid w:val="00481EE7"/>
    <w:rsid w:val="00490E30"/>
    <w:rsid w:val="0049355C"/>
    <w:rsid w:val="004C03DF"/>
    <w:rsid w:val="004C06C3"/>
    <w:rsid w:val="004C1799"/>
    <w:rsid w:val="004D0379"/>
    <w:rsid w:val="004E374C"/>
    <w:rsid w:val="004E55F5"/>
    <w:rsid w:val="004E7082"/>
    <w:rsid w:val="004F503F"/>
    <w:rsid w:val="004F65E0"/>
    <w:rsid w:val="004F7231"/>
    <w:rsid w:val="004F77C9"/>
    <w:rsid w:val="005036E8"/>
    <w:rsid w:val="00503BCB"/>
    <w:rsid w:val="00505C33"/>
    <w:rsid w:val="00506877"/>
    <w:rsid w:val="005153FE"/>
    <w:rsid w:val="00517E19"/>
    <w:rsid w:val="00524635"/>
    <w:rsid w:val="00527708"/>
    <w:rsid w:val="005445C4"/>
    <w:rsid w:val="00552D65"/>
    <w:rsid w:val="00557D52"/>
    <w:rsid w:val="005605BC"/>
    <w:rsid w:val="00573117"/>
    <w:rsid w:val="005773F2"/>
    <w:rsid w:val="00593C68"/>
    <w:rsid w:val="005A09E8"/>
    <w:rsid w:val="005A7E2C"/>
    <w:rsid w:val="005B45DC"/>
    <w:rsid w:val="005B7A50"/>
    <w:rsid w:val="005C298C"/>
    <w:rsid w:val="006107DF"/>
    <w:rsid w:val="0061307B"/>
    <w:rsid w:val="00620A3E"/>
    <w:rsid w:val="006279E4"/>
    <w:rsid w:val="00634740"/>
    <w:rsid w:val="00634E11"/>
    <w:rsid w:val="00635FBE"/>
    <w:rsid w:val="006416E3"/>
    <w:rsid w:val="0066473B"/>
    <w:rsid w:val="00665B29"/>
    <w:rsid w:val="00670218"/>
    <w:rsid w:val="00673887"/>
    <w:rsid w:val="006741BD"/>
    <w:rsid w:val="00677A6D"/>
    <w:rsid w:val="006A29F4"/>
    <w:rsid w:val="006B0E18"/>
    <w:rsid w:val="006B2AC0"/>
    <w:rsid w:val="006C3602"/>
    <w:rsid w:val="006F1B9F"/>
    <w:rsid w:val="006F787B"/>
    <w:rsid w:val="00704ABB"/>
    <w:rsid w:val="00710BBB"/>
    <w:rsid w:val="00715A75"/>
    <w:rsid w:val="00726AB1"/>
    <w:rsid w:val="007316BD"/>
    <w:rsid w:val="00731843"/>
    <w:rsid w:val="0073232C"/>
    <w:rsid w:val="007371B7"/>
    <w:rsid w:val="00741E25"/>
    <w:rsid w:val="00743229"/>
    <w:rsid w:val="00750F02"/>
    <w:rsid w:val="007638DB"/>
    <w:rsid w:val="00774F34"/>
    <w:rsid w:val="00777918"/>
    <w:rsid w:val="00786BC3"/>
    <w:rsid w:val="00787598"/>
    <w:rsid w:val="007A38D8"/>
    <w:rsid w:val="007A5022"/>
    <w:rsid w:val="007A5ABE"/>
    <w:rsid w:val="007A75D1"/>
    <w:rsid w:val="007A76C5"/>
    <w:rsid w:val="007B50C2"/>
    <w:rsid w:val="007B5B10"/>
    <w:rsid w:val="007B7C06"/>
    <w:rsid w:val="007D2251"/>
    <w:rsid w:val="007D60D8"/>
    <w:rsid w:val="007E400A"/>
    <w:rsid w:val="007F72C8"/>
    <w:rsid w:val="00802602"/>
    <w:rsid w:val="00831434"/>
    <w:rsid w:val="00836683"/>
    <w:rsid w:val="00837D83"/>
    <w:rsid w:val="00855FE2"/>
    <w:rsid w:val="008754B9"/>
    <w:rsid w:val="00877ACD"/>
    <w:rsid w:val="00880E12"/>
    <w:rsid w:val="008816A3"/>
    <w:rsid w:val="0088535E"/>
    <w:rsid w:val="0089464D"/>
    <w:rsid w:val="008A1C06"/>
    <w:rsid w:val="008A5642"/>
    <w:rsid w:val="008D590B"/>
    <w:rsid w:val="008D760D"/>
    <w:rsid w:val="008E2498"/>
    <w:rsid w:val="008E7B92"/>
    <w:rsid w:val="008F18D4"/>
    <w:rsid w:val="00914CA4"/>
    <w:rsid w:val="0093459A"/>
    <w:rsid w:val="00941823"/>
    <w:rsid w:val="00942D6B"/>
    <w:rsid w:val="00943410"/>
    <w:rsid w:val="00943A02"/>
    <w:rsid w:val="00956887"/>
    <w:rsid w:val="00970215"/>
    <w:rsid w:val="009908D5"/>
    <w:rsid w:val="0099569E"/>
    <w:rsid w:val="009A2065"/>
    <w:rsid w:val="009A581C"/>
    <w:rsid w:val="009A58C2"/>
    <w:rsid w:val="009C2439"/>
    <w:rsid w:val="009C3255"/>
    <w:rsid w:val="009C6E4A"/>
    <w:rsid w:val="009D6477"/>
    <w:rsid w:val="009E110F"/>
    <w:rsid w:val="009E14AA"/>
    <w:rsid w:val="009F2448"/>
    <w:rsid w:val="009F4A1B"/>
    <w:rsid w:val="00A1566C"/>
    <w:rsid w:val="00A157EF"/>
    <w:rsid w:val="00A164E1"/>
    <w:rsid w:val="00A223AB"/>
    <w:rsid w:val="00A30E6F"/>
    <w:rsid w:val="00A35971"/>
    <w:rsid w:val="00A400A4"/>
    <w:rsid w:val="00A45DDD"/>
    <w:rsid w:val="00A65F50"/>
    <w:rsid w:val="00A745EE"/>
    <w:rsid w:val="00A768C2"/>
    <w:rsid w:val="00A801AC"/>
    <w:rsid w:val="00AA6C92"/>
    <w:rsid w:val="00AB01FF"/>
    <w:rsid w:val="00AC05E4"/>
    <w:rsid w:val="00AD75D6"/>
    <w:rsid w:val="00AE50F4"/>
    <w:rsid w:val="00AF2DEE"/>
    <w:rsid w:val="00B26573"/>
    <w:rsid w:val="00B309A9"/>
    <w:rsid w:val="00B31DF5"/>
    <w:rsid w:val="00B45C89"/>
    <w:rsid w:val="00B63B77"/>
    <w:rsid w:val="00B64AE2"/>
    <w:rsid w:val="00B741A8"/>
    <w:rsid w:val="00B83A78"/>
    <w:rsid w:val="00B95D30"/>
    <w:rsid w:val="00BA3B39"/>
    <w:rsid w:val="00BB24D6"/>
    <w:rsid w:val="00BB3C56"/>
    <w:rsid w:val="00BB4728"/>
    <w:rsid w:val="00BC056D"/>
    <w:rsid w:val="00BD36A9"/>
    <w:rsid w:val="00BD56F3"/>
    <w:rsid w:val="00BD5CFD"/>
    <w:rsid w:val="00BD7857"/>
    <w:rsid w:val="00BF0CEA"/>
    <w:rsid w:val="00BF0E95"/>
    <w:rsid w:val="00BF1CA7"/>
    <w:rsid w:val="00BF67C0"/>
    <w:rsid w:val="00C0456E"/>
    <w:rsid w:val="00C07391"/>
    <w:rsid w:val="00C17ED3"/>
    <w:rsid w:val="00C21CCE"/>
    <w:rsid w:val="00C3370A"/>
    <w:rsid w:val="00C3496E"/>
    <w:rsid w:val="00C35AB1"/>
    <w:rsid w:val="00C35BD0"/>
    <w:rsid w:val="00C37C41"/>
    <w:rsid w:val="00C42E11"/>
    <w:rsid w:val="00C50DEB"/>
    <w:rsid w:val="00C50E39"/>
    <w:rsid w:val="00C5212B"/>
    <w:rsid w:val="00C55C33"/>
    <w:rsid w:val="00C56B9C"/>
    <w:rsid w:val="00C602DD"/>
    <w:rsid w:val="00C640BC"/>
    <w:rsid w:val="00C645FF"/>
    <w:rsid w:val="00C764D8"/>
    <w:rsid w:val="00C85169"/>
    <w:rsid w:val="00C9692C"/>
    <w:rsid w:val="00CA3175"/>
    <w:rsid w:val="00CA4805"/>
    <w:rsid w:val="00CB3E97"/>
    <w:rsid w:val="00CB750D"/>
    <w:rsid w:val="00CC448D"/>
    <w:rsid w:val="00D1332A"/>
    <w:rsid w:val="00D27AFF"/>
    <w:rsid w:val="00D27B30"/>
    <w:rsid w:val="00D54370"/>
    <w:rsid w:val="00D80206"/>
    <w:rsid w:val="00D9675E"/>
    <w:rsid w:val="00DA7C9B"/>
    <w:rsid w:val="00DC1038"/>
    <w:rsid w:val="00DC2A21"/>
    <w:rsid w:val="00DD10F0"/>
    <w:rsid w:val="00DD3B63"/>
    <w:rsid w:val="00DE17EF"/>
    <w:rsid w:val="00E00C58"/>
    <w:rsid w:val="00E11177"/>
    <w:rsid w:val="00E121DB"/>
    <w:rsid w:val="00E35C17"/>
    <w:rsid w:val="00E477DB"/>
    <w:rsid w:val="00E51EA7"/>
    <w:rsid w:val="00E52266"/>
    <w:rsid w:val="00E5759E"/>
    <w:rsid w:val="00E62388"/>
    <w:rsid w:val="00E625C6"/>
    <w:rsid w:val="00E7567A"/>
    <w:rsid w:val="00E77298"/>
    <w:rsid w:val="00E95A3F"/>
    <w:rsid w:val="00EB0202"/>
    <w:rsid w:val="00EB3B0E"/>
    <w:rsid w:val="00EC2597"/>
    <w:rsid w:val="00ED7B42"/>
    <w:rsid w:val="00EE0C6C"/>
    <w:rsid w:val="00EE0EDF"/>
    <w:rsid w:val="00EE1F00"/>
    <w:rsid w:val="00EE45A4"/>
    <w:rsid w:val="00EE5C73"/>
    <w:rsid w:val="00EF1B19"/>
    <w:rsid w:val="00F14F06"/>
    <w:rsid w:val="00F161F1"/>
    <w:rsid w:val="00F22817"/>
    <w:rsid w:val="00F45C6F"/>
    <w:rsid w:val="00F53B25"/>
    <w:rsid w:val="00F71EF3"/>
    <w:rsid w:val="00F736DF"/>
    <w:rsid w:val="00F7537B"/>
    <w:rsid w:val="00F8657B"/>
    <w:rsid w:val="00F96765"/>
    <w:rsid w:val="00FA1F69"/>
    <w:rsid w:val="00FA73FA"/>
    <w:rsid w:val="00FB4DA2"/>
    <w:rsid w:val="00FD6476"/>
    <w:rsid w:val="00FE5B3B"/>
    <w:rsid w:val="00FF1841"/>
    <w:rsid w:val="011B612E"/>
    <w:rsid w:val="01387554"/>
    <w:rsid w:val="02A4088E"/>
    <w:rsid w:val="02C3126A"/>
    <w:rsid w:val="03A364E6"/>
    <w:rsid w:val="03B445EA"/>
    <w:rsid w:val="03C94AA5"/>
    <w:rsid w:val="044109B9"/>
    <w:rsid w:val="05776166"/>
    <w:rsid w:val="05AF209C"/>
    <w:rsid w:val="06263493"/>
    <w:rsid w:val="06C26117"/>
    <w:rsid w:val="06EF1361"/>
    <w:rsid w:val="06FC722E"/>
    <w:rsid w:val="07830E4A"/>
    <w:rsid w:val="07944F3A"/>
    <w:rsid w:val="07B67B27"/>
    <w:rsid w:val="08987413"/>
    <w:rsid w:val="08A55C06"/>
    <w:rsid w:val="093700E7"/>
    <w:rsid w:val="094003F5"/>
    <w:rsid w:val="09C60E63"/>
    <w:rsid w:val="0AB201C9"/>
    <w:rsid w:val="0BB02BA4"/>
    <w:rsid w:val="0CAF7B79"/>
    <w:rsid w:val="0D0F3ABE"/>
    <w:rsid w:val="0DCD3D0F"/>
    <w:rsid w:val="0DEF7DCD"/>
    <w:rsid w:val="0E4D4269"/>
    <w:rsid w:val="0EC2629D"/>
    <w:rsid w:val="0F4908CB"/>
    <w:rsid w:val="0FA22032"/>
    <w:rsid w:val="10D34AAE"/>
    <w:rsid w:val="11296197"/>
    <w:rsid w:val="115900E8"/>
    <w:rsid w:val="11E808C9"/>
    <w:rsid w:val="11E90B7B"/>
    <w:rsid w:val="123F76E5"/>
    <w:rsid w:val="12451B1B"/>
    <w:rsid w:val="126C21DF"/>
    <w:rsid w:val="129A5F3E"/>
    <w:rsid w:val="12DB3D17"/>
    <w:rsid w:val="15B72966"/>
    <w:rsid w:val="15EA696C"/>
    <w:rsid w:val="16607BEF"/>
    <w:rsid w:val="16A343EF"/>
    <w:rsid w:val="173D05E0"/>
    <w:rsid w:val="1774335C"/>
    <w:rsid w:val="17804520"/>
    <w:rsid w:val="17A16AF4"/>
    <w:rsid w:val="183B4FCF"/>
    <w:rsid w:val="188B3A59"/>
    <w:rsid w:val="18A33739"/>
    <w:rsid w:val="18EE689F"/>
    <w:rsid w:val="19367EF8"/>
    <w:rsid w:val="19B41453"/>
    <w:rsid w:val="1A9A5B3D"/>
    <w:rsid w:val="1B664B61"/>
    <w:rsid w:val="1BC42C27"/>
    <w:rsid w:val="1BD53FEE"/>
    <w:rsid w:val="1BDA739C"/>
    <w:rsid w:val="1C143322"/>
    <w:rsid w:val="1C1E0C92"/>
    <w:rsid w:val="1D1A74B7"/>
    <w:rsid w:val="1D497F91"/>
    <w:rsid w:val="1DBF0D46"/>
    <w:rsid w:val="1F3042FE"/>
    <w:rsid w:val="20571EFB"/>
    <w:rsid w:val="20867ED2"/>
    <w:rsid w:val="21184F7B"/>
    <w:rsid w:val="21753D9F"/>
    <w:rsid w:val="22426A21"/>
    <w:rsid w:val="229F7A05"/>
    <w:rsid w:val="22FB0099"/>
    <w:rsid w:val="230F7587"/>
    <w:rsid w:val="23224D40"/>
    <w:rsid w:val="23D4295C"/>
    <w:rsid w:val="23F56A28"/>
    <w:rsid w:val="24020CE4"/>
    <w:rsid w:val="24F15C0B"/>
    <w:rsid w:val="257C6CB9"/>
    <w:rsid w:val="25B5061F"/>
    <w:rsid w:val="25E80BE3"/>
    <w:rsid w:val="273C551A"/>
    <w:rsid w:val="27960276"/>
    <w:rsid w:val="292E6885"/>
    <w:rsid w:val="2A602C92"/>
    <w:rsid w:val="2A7524B5"/>
    <w:rsid w:val="2A8732DF"/>
    <w:rsid w:val="2AAC79BE"/>
    <w:rsid w:val="2AC450FA"/>
    <w:rsid w:val="2B392707"/>
    <w:rsid w:val="2CDC6929"/>
    <w:rsid w:val="2D000DFD"/>
    <w:rsid w:val="2D12358F"/>
    <w:rsid w:val="2D401C7B"/>
    <w:rsid w:val="2E411998"/>
    <w:rsid w:val="2E633F29"/>
    <w:rsid w:val="302B1BDF"/>
    <w:rsid w:val="304B0C27"/>
    <w:rsid w:val="30DE11A5"/>
    <w:rsid w:val="31E41040"/>
    <w:rsid w:val="327318E0"/>
    <w:rsid w:val="33715F59"/>
    <w:rsid w:val="34B10DAA"/>
    <w:rsid w:val="354F40AD"/>
    <w:rsid w:val="35635579"/>
    <w:rsid w:val="35681812"/>
    <w:rsid w:val="35A26099"/>
    <w:rsid w:val="35B120A0"/>
    <w:rsid w:val="36251DE2"/>
    <w:rsid w:val="36406AA0"/>
    <w:rsid w:val="36F6128A"/>
    <w:rsid w:val="37637524"/>
    <w:rsid w:val="378E360C"/>
    <w:rsid w:val="381F03C5"/>
    <w:rsid w:val="3869528C"/>
    <w:rsid w:val="390742B8"/>
    <w:rsid w:val="39AA0D40"/>
    <w:rsid w:val="3A0E21D4"/>
    <w:rsid w:val="3A9E6D8F"/>
    <w:rsid w:val="3AAB1856"/>
    <w:rsid w:val="3B2319C9"/>
    <w:rsid w:val="3B597B61"/>
    <w:rsid w:val="3C3D5BEA"/>
    <w:rsid w:val="3C480554"/>
    <w:rsid w:val="3CB65F01"/>
    <w:rsid w:val="3D0510F5"/>
    <w:rsid w:val="3D8F6786"/>
    <w:rsid w:val="3DA16F2A"/>
    <w:rsid w:val="3DB0207A"/>
    <w:rsid w:val="3DD4612F"/>
    <w:rsid w:val="3DE82D95"/>
    <w:rsid w:val="3E7730F3"/>
    <w:rsid w:val="3EFA4AAE"/>
    <w:rsid w:val="3F646632"/>
    <w:rsid w:val="3FA1572A"/>
    <w:rsid w:val="3FF121EF"/>
    <w:rsid w:val="401C47ED"/>
    <w:rsid w:val="40775CC6"/>
    <w:rsid w:val="408E03B9"/>
    <w:rsid w:val="40A716B1"/>
    <w:rsid w:val="40CA7F41"/>
    <w:rsid w:val="40CF172A"/>
    <w:rsid w:val="41261161"/>
    <w:rsid w:val="41FF0FB5"/>
    <w:rsid w:val="4207260C"/>
    <w:rsid w:val="42200785"/>
    <w:rsid w:val="425863FC"/>
    <w:rsid w:val="425C413F"/>
    <w:rsid w:val="42896681"/>
    <w:rsid w:val="43453485"/>
    <w:rsid w:val="43FE0201"/>
    <w:rsid w:val="441B512F"/>
    <w:rsid w:val="442D536B"/>
    <w:rsid w:val="44453C88"/>
    <w:rsid w:val="44521B09"/>
    <w:rsid w:val="44875F08"/>
    <w:rsid w:val="448A4746"/>
    <w:rsid w:val="44D23083"/>
    <w:rsid w:val="457E3692"/>
    <w:rsid w:val="45DA09A6"/>
    <w:rsid w:val="46083F04"/>
    <w:rsid w:val="462D403F"/>
    <w:rsid w:val="46BA1E5C"/>
    <w:rsid w:val="47E71118"/>
    <w:rsid w:val="48121BB1"/>
    <w:rsid w:val="48EF56B4"/>
    <w:rsid w:val="4A334DC7"/>
    <w:rsid w:val="4A4518FF"/>
    <w:rsid w:val="4A673853"/>
    <w:rsid w:val="4A923641"/>
    <w:rsid w:val="4AE50C5F"/>
    <w:rsid w:val="4B6D58F8"/>
    <w:rsid w:val="4C692B64"/>
    <w:rsid w:val="4C7122CC"/>
    <w:rsid w:val="4C972C74"/>
    <w:rsid w:val="4D33200B"/>
    <w:rsid w:val="4D3E0990"/>
    <w:rsid w:val="4DA6223D"/>
    <w:rsid w:val="4E0C1459"/>
    <w:rsid w:val="4F1D3142"/>
    <w:rsid w:val="4F2A6A41"/>
    <w:rsid w:val="4F322532"/>
    <w:rsid w:val="4FEE6AB0"/>
    <w:rsid w:val="50BF4D33"/>
    <w:rsid w:val="50C612B3"/>
    <w:rsid w:val="50DD17EC"/>
    <w:rsid w:val="514958F6"/>
    <w:rsid w:val="51A36AA2"/>
    <w:rsid w:val="51BE5F64"/>
    <w:rsid w:val="53E402A5"/>
    <w:rsid w:val="540D7D32"/>
    <w:rsid w:val="543B35BF"/>
    <w:rsid w:val="546A7127"/>
    <w:rsid w:val="54CD156E"/>
    <w:rsid w:val="55405FB1"/>
    <w:rsid w:val="55515EC4"/>
    <w:rsid w:val="564A27D4"/>
    <w:rsid w:val="57854BD3"/>
    <w:rsid w:val="58524C52"/>
    <w:rsid w:val="59001A74"/>
    <w:rsid w:val="59297571"/>
    <w:rsid w:val="59577E6D"/>
    <w:rsid w:val="596D2FFB"/>
    <w:rsid w:val="59DE2C6A"/>
    <w:rsid w:val="5A572711"/>
    <w:rsid w:val="5ABE4C52"/>
    <w:rsid w:val="5B3E00A8"/>
    <w:rsid w:val="5B7A0978"/>
    <w:rsid w:val="5C7E72BF"/>
    <w:rsid w:val="5C99042A"/>
    <w:rsid w:val="5D401844"/>
    <w:rsid w:val="5E2A396E"/>
    <w:rsid w:val="5E765D26"/>
    <w:rsid w:val="5EC74FFB"/>
    <w:rsid w:val="5F05238A"/>
    <w:rsid w:val="5F487C44"/>
    <w:rsid w:val="5F4C4502"/>
    <w:rsid w:val="5F6F1766"/>
    <w:rsid w:val="5FC37153"/>
    <w:rsid w:val="603F57C1"/>
    <w:rsid w:val="60647320"/>
    <w:rsid w:val="606D7DA4"/>
    <w:rsid w:val="60944F81"/>
    <w:rsid w:val="60ED756C"/>
    <w:rsid w:val="619A6F46"/>
    <w:rsid w:val="61BE4B4C"/>
    <w:rsid w:val="623C0DD8"/>
    <w:rsid w:val="6288005D"/>
    <w:rsid w:val="62AA7B82"/>
    <w:rsid w:val="62C1556F"/>
    <w:rsid w:val="62CA6BE0"/>
    <w:rsid w:val="62CD5705"/>
    <w:rsid w:val="62EB7CAD"/>
    <w:rsid w:val="633C4CBC"/>
    <w:rsid w:val="63E8097D"/>
    <w:rsid w:val="64C509F6"/>
    <w:rsid w:val="651D31EA"/>
    <w:rsid w:val="652113BC"/>
    <w:rsid w:val="65D168B0"/>
    <w:rsid w:val="66753EB3"/>
    <w:rsid w:val="668B55C7"/>
    <w:rsid w:val="66C842AE"/>
    <w:rsid w:val="67056B15"/>
    <w:rsid w:val="69450BD9"/>
    <w:rsid w:val="69637F36"/>
    <w:rsid w:val="69A74607"/>
    <w:rsid w:val="69CC30A8"/>
    <w:rsid w:val="6AFC7E9E"/>
    <w:rsid w:val="6B8524A9"/>
    <w:rsid w:val="6B946E6A"/>
    <w:rsid w:val="6BD77F4B"/>
    <w:rsid w:val="6BDF5148"/>
    <w:rsid w:val="6C6E0447"/>
    <w:rsid w:val="6CC76B81"/>
    <w:rsid w:val="6D6C5378"/>
    <w:rsid w:val="6D7C5AB0"/>
    <w:rsid w:val="6D9A23D4"/>
    <w:rsid w:val="6DD55578"/>
    <w:rsid w:val="6DF28C04"/>
    <w:rsid w:val="6F712F4F"/>
    <w:rsid w:val="709332F7"/>
    <w:rsid w:val="71374771"/>
    <w:rsid w:val="71811F59"/>
    <w:rsid w:val="72230F0A"/>
    <w:rsid w:val="72601BC2"/>
    <w:rsid w:val="72684AB2"/>
    <w:rsid w:val="72987FCC"/>
    <w:rsid w:val="73033076"/>
    <w:rsid w:val="734A4AFC"/>
    <w:rsid w:val="736E23A5"/>
    <w:rsid w:val="737465FA"/>
    <w:rsid w:val="738A626C"/>
    <w:rsid w:val="73CA4929"/>
    <w:rsid w:val="741B37B4"/>
    <w:rsid w:val="74867E34"/>
    <w:rsid w:val="750C4153"/>
    <w:rsid w:val="759C4DDE"/>
    <w:rsid w:val="75F57E5B"/>
    <w:rsid w:val="767C398A"/>
    <w:rsid w:val="769A58F5"/>
    <w:rsid w:val="76A3159C"/>
    <w:rsid w:val="77E2661F"/>
    <w:rsid w:val="79271C51"/>
    <w:rsid w:val="79603612"/>
    <w:rsid w:val="79780A9A"/>
    <w:rsid w:val="7A3A508A"/>
    <w:rsid w:val="7A7163E3"/>
    <w:rsid w:val="7B5F4A2D"/>
    <w:rsid w:val="7C936C57"/>
    <w:rsid w:val="7C966C31"/>
    <w:rsid w:val="7CB82365"/>
    <w:rsid w:val="7CF034F1"/>
    <w:rsid w:val="7D983D28"/>
    <w:rsid w:val="7DA32050"/>
    <w:rsid w:val="7DBA7990"/>
    <w:rsid w:val="7E6D529E"/>
    <w:rsid w:val="7EF6B339"/>
    <w:rsid w:val="7F3B97E1"/>
    <w:rsid w:val="7F404CBD"/>
    <w:rsid w:val="7F883F96"/>
    <w:rsid w:val="7FD64809"/>
    <w:rsid w:val="7FFFB31C"/>
    <w:rsid w:val="97EC5967"/>
    <w:rsid w:val="9BFBC43D"/>
    <w:rsid w:val="9DEF284C"/>
    <w:rsid w:val="9FFDC227"/>
    <w:rsid w:val="BC738241"/>
    <w:rsid w:val="BFF22F94"/>
    <w:rsid w:val="D5CF7CDE"/>
    <w:rsid w:val="D7DC2B03"/>
    <w:rsid w:val="D93E91F5"/>
    <w:rsid w:val="E3DDB481"/>
    <w:rsid w:val="EFB70A2A"/>
    <w:rsid w:val="F3B5050E"/>
    <w:rsid w:val="F7BD4D38"/>
    <w:rsid w:val="FBBDB28E"/>
    <w:rsid w:val="FE6F94E6"/>
    <w:rsid w:val="FE79275F"/>
    <w:rsid w:val="FED70179"/>
    <w:rsid w:val="FFBEF2FD"/>
    <w:rsid w:val="FFBF785E"/>
    <w:rsid w:val="FFCF146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7">
    <w:name w:val="Default Paragraph Font"/>
    <w:link w:val="8"/>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paragraph" w:customStyle="1" w:styleId="8">
    <w:name w:val=" Char Char Char Char Char Char1 Char"/>
    <w:basedOn w:val="1"/>
    <w:link w:val="7"/>
    <w:uiPriority w:val="0"/>
    <w:pPr>
      <w:widowControl/>
      <w:spacing w:after="160" w:line="240" w:lineRule="exact"/>
      <w:jc w:val="left"/>
    </w:pPr>
    <w:rPr>
      <w:rFonts w:ascii="Arial" w:hAnsi="Arial" w:eastAsia="Times New Roman" w:cs="Verdana"/>
      <w:b/>
      <w:kern w:val="0"/>
      <w:sz w:val="24"/>
      <w:lang w:eastAsia="en-US"/>
    </w:rPr>
  </w:style>
  <w:style w:type="character" w:styleId="9">
    <w:name w:val="page number"/>
    <w:basedOn w:val="7"/>
    <w:uiPriority w:val="0"/>
  </w:style>
  <w:style w:type="character" w:styleId="10">
    <w:name w:val="Emphasis"/>
    <w:qFormat/>
    <w:uiPriority w:val="0"/>
    <w:rPr>
      <w:color w:val="CC0000"/>
    </w:rPr>
  </w:style>
  <w:style w:type="character" w:styleId="11">
    <w:name w:val="Hyperlink"/>
    <w:uiPriority w:val="0"/>
    <w:rPr>
      <w:color w:val="0000FF"/>
      <w:u w:val="single"/>
    </w:rPr>
  </w:style>
  <w:style w:type="character" w:styleId="12">
    <w:name w:val="HTML Cite"/>
    <w:uiPriority w:val="0"/>
    <w:rPr>
      <w:color w:val="008000"/>
    </w:rPr>
  </w:style>
  <w:style w:type="character" w:customStyle="1" w:styleId="13">
    <w:name w:val="批注框文本 Char"/>
    <w:link w:val="3"/>
    <w:uiPriority w:val="0"/>
    <w:rPr>
      <w:kern w:val="2"/>
      <w:sz w:val="18"/>
      <w:szCs w:val="18"/>
    </w:rPr>
  </w:style>
  <w:style w:type="character" w:customStyle="1" w:styleId="14">
    <w:name w:val="font01"/>
    <w:uiPriority w:val="0"/>
    <w:rPr>
      <w:rFonts w:hint="default" w:ascii="Times New Roman" w:hAnsi="Times New Roman" w:cs="Times New Roman"/>
      <w:color w:val="000000"/>
      <w:sz w:val="24"/>
      <w:szCs w:val="24"/>
      <w:u w:val="none"/>
    </w:rPr>
  </w:style>
  <w:style w:type="character" w:customStyle="1" w:styleId="15">
    <w:name w:val="font21"/>
    <w:uiPriority w:val="0"/>
    <w:rPr>
      <w:rFonts w:hint="eastAsia" w:ascii="宋体" w:hAnsi="宋体" w:eastAsia="宋体" w:cs="宋体"/>
      <w:color w:val="000000"/>
      <w:sz w:val="24"/>
      <w:szCs w:val="24"/>
      <w:u w:val="none"/>
    </w:rPr>
  </w:style>
  <w:style w:type="character" w:customStyle="1" w:styleId="16">
    <w:name w:val="font11"/>
    <w:uiPriority w:val="0"/>
    <w:rPr>
      <w:rFonts w:hint="default" w:ascii="Times New Roman" w:hAnsi="Times New Roman" w:cs="Times New Roman"/>
      <w:color w:val="000000"/>
      <w:sz w:val="24"/>
      <w:szCs w:val="24"/>
      <w:u w:val="none"/>
    </w:rPr>
  </w:style>
  <w:style w:type="paragraph" w:styleId="1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8">
    <w:name w:val="font31"/>
    <w:basedOn w:val="7"/>
    <w:uiPriority w:val="0"/>
    <w:rPr>
      <w:rFonts w:hint="eastAsia" w:ascii="宋体" w:hAnsi="宋体" w:eastAsia="宋体" w:cs="宋体"/>
      <w:color w:val="000000"/>
      <w:sz w:val="24"/>
      <w:szCs w:val="24"/>
      <w:u w:val="none"/>
    </w:rPr>
  </w:style>
  <w:style w:type="character" w:customStyle="1" w:styleId="19">
    <w:name w:val="font41"/>
    <w:basedOn w:val="7"/>
    <w:qFormat/>
    <w:uiPriority w:val="0"/>
    <w:rPr>
      <w:rFonts w:hint="eastAsia" w:ascii="宋体" w:hAnsi="宋体" w:eastAsia="宋体" w:cs="宋体"/>
      <w:color w:val="000000"/>
      <w:sz w:val="24"/>
      <w:szCs w:val="24"/>
      <w:u w:val="none"/>
    </w:rPr>
  </w:style>
  <w:style w:type="character" w:customStyle="1" w:styleId="20">
    <w:name w:val="font61"/>
    <w:basedOn w:val="7"/>
    <w:qFormat/>
    <w:uiPriority w:val="0"/>
    <w:rPr>
      <w:rFonts w:hint="eastAsia" w:ascii="宋体" w:hAnsi="宋体" w:eastAsia="宋体" w:cs="宋体"/>
      <w:color w:val="000000"/>
      <w:sz w:val="24"/>
      <w:szCs w:val="24"/>
      <w:u w:val="none"/>
    </w:rPr>
  </w:style>
  <w:style w:type="character" w:customStyle="1" w:styleId="21">
    <w:name w:val="font111"/>
    <w:basedOn w:val="7"/>
    <w:qFormat/>
    <w:uiPriority w:val="0"/>
    <w:rPr>
      <w:rFonts w:hint="eastAsia" w:ascii="宋体" w:hAnsi="宋体" w:eastAsia="宋体" w:cs="宋体"/>
      <w:color w:val="000000"/>
      <w:sz w:val="20"/>
      <w:szCs w:val="20"/>
      <w:u w:val="none"/>
    </w:rPr>
  </w:style>
  <w:style w:type="character" w:customStyle="1" w:styleId="22">
    <w:name w:val="font122"/>
    <w:basedOn w:val="7"/>
    <w:qFormat/>
    <w:uiPriority w:val="0"/>
    <w:rPr>
      <w:rFonts w:hint="eastAsia" w:ascii="宋体" w:hAnsi="宋体" w:eastAsia="宋体" w:cs="宋体"/>
      <w:color w:val="000000"/>
      <w:sz w:val="20"/>
      <w:szCs w:val="20"/>
      <w:u w:val="none"/>
    </w:rPr>
  </w:style>
  <w:style w:type="character" w:customStyle="1" w:styleId="23">
    <w:name w:val="font171"/>
    <w:basedOn w:val="7"/>
    <w:qFormat/>
    <w:uiPriority w:val="0"/>
    <w:rPr>
      <w:rFonts w:hint="default" w:ascii="Times New Roman" w:hAnsi="Times New Roman" w:cs="Times New Roman"/>
      <w:color w:val="000000"/>
      <w:sz w:val="20"/>
      <w:szCs w:val="20"/>
      <w:u w:val="none"/>
    </w:rPr>
  </w:style>
  <w:style w:type="character" w:customStyle="1" w:styleId="24">
    <w:name w:val="font51"/>
    <w:basedOn w:val="7"/>
    <w:qFormat/>
    <w:uiPriority w:val="0"/>
    <w:rPr>
      <w:rFonts w:hint="eastAsia" w:ascii="宋体" w:hAnsi="宋体" w:eastAsia="宋体" w:cs="宋体"/>
      <w:color w:val="000000"/>
      <w:sz w:val="20"/>
      <w:szCs w:val="20"/>
      <w:u w:val="none"/>
    </w:rPr>
  </w:style>
  <w:style w:type="character" w:customStyle="1" w:styleId="25">
    <w:name w:val="font181"/>
    <w:basedOn w:val="7"/>
    <w:qFormat/>
    <w:uiPriority w:val="0"/>
    <w:rPr>
      <w:rFonts w:hint="default" w:ascii="Times New Roman" w:hAnsi="Times New Roman" w:cs="Times New Roman"/>
      <w:color w:val="000000"/>
      <w:sz w:val="24"/>
      <w:szCs w:val="24"/>
      <w:u w:val="none"/>
    </w:rPr>
  </w:style>
  <w:style w:type="character" w:customStyle="1" w:styleId="26">
    <w:name w:val="font191"/>
    <w:basedOn w:val="7"/>
    <w:qFormat/>
    <w:uiPriority w:val="0"/>
    <w:rPr>
      <w:rFonts w:hint="default" w:ascii="仿宋_GB2312" w:eastAsia="仿宋_GB2312" w:cs="仿宋_GB2312"/>
      <w:color w:val="000000"/>
      <w:sz w:val="24"/>
      <w:szCs w:val="24"/>
      <w:u w:val="none"/>
    </w:rPr>
  </w:style>
  <w:style w:type="character" w:customStyle="1" w:styleId="27">
    <w:name w:val="font91"/>
    <w:basedOn w:val="7"/>
    <w:qFormat/>
    <w:uiPriority w:val="0"/>
    <w:rPr>
      <w:rFonts w:ascii="Arial" w:hAnsi="Arial" w:cs="Arial"/>
      <w:color w:val="000000"/>
      <w:sz w:val="20"/>
      <w:szCs w:val="20"/>
      <w:u w:val="none"/>
    </w:rPr>
  </w:style>
  <w:style w:type="character" w:customStyle="1" w:styleId="28">
    <w:name w:val="font71"/>
    <w:basedOn w:val="7"/>
    <w:qFormat/>
    <w:uiPriority w:val="0"/>
    <w:rPr>
      <w:rFonts w:hint="default" w:ascii="Arial" w:hAnsi="Arial" w:cs="Arial"/>
      <w:color w:val="000000"/>
      <w:sz w:val="20"/>
      <w:szCs w:val="20"/>
      <w:u w:val="none"/>
    </w:rPr>
  </w:style>
  <w:style w:type="character" w:customStyle="1" w:styleId="29">
    <w:name w:val="font81"/>
    <w:basedOn w:val="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www.ftpdown.com</Company>
  <Pages>40</Pages>
  <Words>3212</Words>
  <Characters>5571</Characters>
  <Lines>93</Lines>
  <Paragraphs>26</Paragraphs>
  <TotalTime>14</TotalTime>
  <ScaleCrop>false</ScaleCrop>
  <LinksUpToDate>false</LinksUpToDate>
  <CharactersWithSpaces>5627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2014-10-02T06:05:00Z</dcterms:created>
  <dc:creator>微软用户</dc:creator>
  <cp:lastModifiedBy>曾小红</cp:lastModifiedBy>
  <cp:lastPrinted>2021-06-30T04:51:00Z</cp:lastPrinted>
  <dcterms:modified xsi:type="dcterms:W3CDTF">2026-05-08T09:03:06Z</dcterms:modified>
  <dc:title>南商〔2014〕 号</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RubyTemplateID">
    <vt:lpwstr>6</vt:lpwstr>
  </property>
  <property fmtid="{D5CDD505-2E9C-101B-9397-08002B2CF9AE}" pid="4" name="ICV">
    <vt:lpwstr>A08BFFD4E28D608FC917F369194A071B_43</vt:lpwstr>
  </property>
  <property fmtid="{D5CDD505-2E9C-101B-9397-08002B2CF9AE}" pid="5" name="KSOTemplateDocerSaveRecord">
    <vt:lpwstr>eyJoZGlkIjoiNzE3Njg0YmVhOGJhYzBhMTNhMzRjMzQ5ZDZmMGEyNDEiLCJ1c2VySWQiOiI1MTE1Njc2NTQifQ==</vt:lpwstr>
  </property>
</Properties>
</file>